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D4AF" w14:textId="4473E104" w:rsidR="00FA32D2" w:rsidRDefault="00FA32D2" w:rsidP="00FA32D2">
      <w:pPr>
        <w:widowControl w:val="0"/>
        <w:spacing w:line="360" w:lineRule="auto"/>
        <w:jc w:val="center"/>
        <w:rPr>
          <w:rFonts w:eastAsiaTheme="majorEastAsia" w:cstheme="majorBidi"/>
          <w:b/>
          <w:sz w:val="28"/>
          <w:szCs w:val="32"/>
        </w:rPr>
      </w:pPr>
      <w:r w:rsidRPr="00FA32D2">
        <w:rPr>
          <w:rFonts w:eastAsiaTheme="majorEastAsia" w:cstheme="majorBidi"/>
          <w:b/>
          <w:sz w:val="28"/>
          <w:szCs w:val="32"/>
        </w:rPr>
        <w:t>ANALISI SPERIMENTALE SULLA DEGRADAZIONE IN CONDIZIONI ANAEROBICHE DI VASCHETTE A BASE CARTA PER IL CIBO D’ASPORTO</w:t>
      </w:r>
    </w:p>
    <w:p w14:paraId="416B5A6D" w14:textId="3EB23500" w:rsidR="00621B05" w:rsidRPr="005E243B" w:rsidRDefault="00825673" w:rsidP="005234BD">
      <w:pPr>
        <w:pStyle w:val="Titolo1"/>
        <w:numPr>
          <w:ilvl w:val="0"/>
          <w:numId w:val="0"/>
        </w:numPr>
        <w:ind w:left="432"/>
      </w:pPr>
      <w:r w:rsidRPr="005E243B">
        <w:t>Materiale Supplementare</w:t>
      </w:r>
    </w:p>
    <w:p w14:paraId="37065471" w14:textId="087D0D26" w:rsidR="00187F16" w:rsidRPr="00825673" w:rsidRDefault="00825673" w:rsidP="005234BD">
      <w:pPr>
        <w:pStyle w:val="Titolo1"/>
      </w:pPr>
      <w:r>
        <w:t>Caratterizzazione e preparazione dei substrati</w:t>
      </w:r>
    </w:p>
    <w:p w14:paraId="72EB422C" w14:textId="31B67C41" w:rsidR="00990B20" w:rsidRDefault="00990B20" w:rsidP="009D56FC">
      <w:pPr>
        <w:spacing w:before="120" w:after="120" w:line="360" w:lineRule="auto"/>
        <w:jc w:val="left"/>
      </w:pPr>
      <w:r>
        <w:t xml:space="preserve">La tabella </w:t>
      </w:r>
      <w:r w:rsidR="005234BD">
        <w:t>M</w:t>
      </w:r>
      <w:r w:rsidR="0015700A">
        <w:t>S</w:t>
      </w:r>
      <w:r>
        <w:t>1 riporta la composizione del rifiuto alimentare sintetico utilizzato durante la sperimentazione.</w:t>
      </w:r>
    </w:p>
    <w:p w14:paraId="04D5DEE7" w14:textId="1325F1B6" w:rsidR="00990B20" w:rsidRPr="00F12CD2" w:rsidRDefault="00990B20" w:rsidP="00990B20">
      <w:pPr>
        <w:pStyle w:val="Stile3"/>
        <w:keepNext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F12CD2">
        <w:rPr>
          <w:sz w:val="20"/>
          <w:szCs w:val="20"/>
        </w:rPr>
        <w:t xml:space="preserve">Tabella </w:t>
      </w:r>
      <w:r w:rsidR="005234BD">
        <w:rPr>
          <w:sz w:val="20"/>
          <w:szCs w:val="20"/>
        </w:rPr>
        <w:t>M</w:t>
      </w:r>
      <w:r w:rsidRPr="00F12CD2">
        <w:rPr>
          <w:sz w:val="20"/>
          <w:szCs w:val="20"/>
        </w:rPr>
        <w:t>S</w:t>
      </w:r>
      <w:r>
        <w:rPr>
          <w:sz w:val="20"/>
          <w:szCs w:val="20"/>
        </w:rPr>
        <w:t>1</w:t>
      </w:r>
      <w:r w:rsidRPr="00F12CD2">
        <w:rPr>
          <w:sz w:val="20"/>
          <w:szCs w:val="20"/>
        </w:rPr>
        <w:t>:</w:t>
      </w:r>
      <w:r w:rsidRPr="00F12CD2">
        <w:t xml:space="preserve"> </w:t>
      </w:r>
      <w:r w:rsidRPr="00F12CD2">
        <w:rPr>
          <w:sz w:val="20"/>
          <w:szCs w:val="20"/>
        </w:rPr>
        <w:t xml:space="preserve">composizione del rifiuto alimentare </w:t>
      </w:r>
    </w:p>
    <w:tbl>
      <w:tblPr>
        <w:tblW w:w="674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4"/>
        <w:gridCol w:w="2948"/>
        <w:gridCol w:w="1984"/>
      </w:tblGrid>
      <w:tr w:rsidR="00990B20" w:rsidRPr="00990B20" w14:paraId="1B5F6B4A" w14:textId="77777777" w:rsidTr="00E648E5">
        <w:trPr>
          <w:trHeight w:val="495"/>
          <w:jc w:val="center"/>
        </w:trPr>
        <w:tc>
          <w:tcPr>
            <w:tcW w:w="4762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1BD4FC1E" w14:textId="77777777" w:rsidR="00990B20" w:rsidRPr="00990B20" w:rsidRDefault="00990B20" w:rsidP="006D7CCF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990B20">
              <w:rPr>
                <w:b/>
                <w:sz w:val="20"/>
                <w:szCs w:val="20"/>
                <w:lang w:eastAsia="it-IT"/>
              </w:rPr>
              <w:t>Composizione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54D8C737" w14:textId="77777777" w:rsidR="00990B20" w:rsidRPr="00990B20" w:rsidRDefault="00990B20" w:rsidP="006D7CCF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990B20">
              <w:rPr>
                <w:b/>
                <w:sz w:val="20"/>
                <w:szCs w:val="20"/>
                <w:lang w:eastAsia="it-IT"/>
              </w:rPr>
              <w:t>Quantità (%)</w:t>
            </w:r>
          </w:p>
        </w:tc>
      </w:tr>
      <w:tr w:rsidR="00990B20" w:rsidRPr="00990B20" w14:paraId="3A358AD7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6A3B559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Frutta e verdura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  <w:vAlign w:val="center"/>
          </w:tcPr>
          <w:p w14:paraId="4170EB67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  <w:r w:rsidRPr="00990B20">
              <w:rPr>
                <w:bCs/>
                <w:sz w:val="20"/>
                <w:szCs w:val="20"/>
                <w:lang w:eastAsia="it-IT"/>
              </w:rPr>
              <w:t>edibile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2403A09E" w14:textId="77777777" w:rsidR="00990B20" w:rsidRPr="00990B20" w:rsidRDefault="00990B20" w:rsidP="006D7CCF">
            <w:pPr>
              <w:jc w:val="center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44</w:t>
            </w:r>
          </w:p>
        </w:tc>
      </w:tr>
      <w:tr w:rsidR="00990B20" w:rsidRPr="00990B20" w14:paraId="2A6C89A7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</w:tcPr>
          <w:p w14:paraId="331C31D9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14:paraId="5BB12035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  <w:r w:rsidRPr="00990B20">
              <w:rPr>
                <w:bCs/>
                <w:sz w:val="20"/>
                <w:szCs w:val="20"/>
                <w:lang w:eastAsia="it-IT"/>
              </w:rPr>
              <w:t>bucce di mela, patate e carote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/>
            <w:vAlign w:val="center"/>
          </w:tcPr>
          <w:p w14:paraId="352D6AF2" w14:textId="77777777" w:rsidR="00990B20" w:rsidRPr="00990B20" w:rsidRDefault="00990B20" w:rsidP="006D7CCF">
            <w:pPr>
              <w:jc w:val="center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15</w:t>
            </w:r>
          </w:p>
        </w:tc>
      </w:tr>
      <w:tr w:rsidR="00990B20" w:rsidRPr="00990B20" w14:paraId="44913469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</w:tcPr>
          <w:p w14:paraId="20E986F0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14:paraId="39EA72AA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  <w:r w:rsidRPr="00990B20">
              <w:rPr>
                <w:bCs/>
                <w:sz w:val="20"/>
                <w:szCs w:val="20"/>
                <w:lang w:eastAsia="it-IT"/>
              </w:rPr>
              <w:t>bucce di agrumi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/>
            <w:vAlign w:val="center"/>
          </w:tcPr>
          <w:p w14:paraId="723DB68D" w14:textId="77777777" w:rsidR="00990B20" w:rsidRPr="00990B20" w:rsidRDefault="00990B20" w:rsidP="006D7CCF">
            <w:pPr>
              <w:jc w:val="center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8</w:t>
            </w:r>
          </w:p>
        </w:tc>
      </w:tr>
      <w:tr w:rsidR="00990B20" w:rsidRPr="00990B20" w14:paraId="19324672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</w:tcPr>
          <w:p w14:paraId="11947D49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14:paraId="08970488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  <w:r w:rsidRPr="00990B20">
              <w:rPr>
                <w:bCs/>
                <w:sz w:val="20"/>
                <w:szCs w:val="20"/>
                <w:lang w:eastAsia="it-IT"/>
              </w:rPr>
              <w:t>altre parti non edibili</w:t>
            </w:r>
          </w:p>
        </w:tc>
        <w:tc>
          <w:tcPr>
            <w:tcW w:w="1984" w:type="dxa"/>
            <w:tcBorders>
              <w:top w:val="nil"/>
              <w:bottom w:val="nil"/>
            </w:tcBorders>
            <w:noWrap/>
            <w:vAlign w:val="center"/>
          </w:tcPr>
          <w:p w14:paraId="249592ED" w14:textId="77777777" w:rsidR="00990B20" w:rsidRPr="00990B20" w:rsidRDefault="00990B20" w:rsidP="006D7CCF">
            <w:pPr>
              <w:jc w:val="center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19</w:t>
            </w:r>
          </w:p>
        </w:tc>
      </w:tr>
      <w:tr w:rsidR="00990B20" w:rsidRPr="00990B20" w14:paraId="5D74ABB1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</w:tcPr>
          <w:p w14:paraId="38C54DAB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Carne e pesce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14:paraId="04417330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noWrap/>
            <w:vAlign w:val="center"/>
          </w:tcPr>
          <w:p w14:paraId="5DECB8A6" w14:textId="77777777" w:rsidR="00990B20" w:rsidRPr="00990B20" w:rsidRDefault="00990B20" w:rsidP="006D7CCF">
            <w:pPr>
              <w:jc w:val="center"/>
              <w:rPr>
                <w:bCs/>
                <w:sz w:val="20"/>
                <w:szCs w:val="20"/>
                <w:lang w:eastAsia="it-IT"/>
              </w:rPr>
            </w:pPr>
            <w:r w:rsidRPr="00990B20">
              <w:rPr>
                <w:bCs/>
                <w:sz w:val="20"/>
                <w:szCs w:val="20"/>
                <w:lang w:eastAsia="it-IT"/>
              </w:rPr>
              <w:t>7</w:t>
            </w:r>
          </w:p>
        </w:tc>
      </w:tr>
      <w:tr w:rsidR="00990B20" w:rsidRPr="00990B20" w14:paraId="76AB62CE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</w:tcPr>
          <w:p w14:paraId="5FEB9B03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Pane e cereali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14:paraId="6CA6A9A3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noWrap/>
            <w:vAlign w:val="center"/>
          </w:tcPr>
          <w:p w14:paraId="50C6D377" w14:textId="77777777" w:rsidR="00990B20" w:rsidRPr="00990B20" w:rsidRDefault="00990B20" w:rsidP="006D7CCF">
            <w:pPr>
              <w:jc w:val="center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3</w:t>
            </w:r>
          </w:p>
        </w:tc>
      </w:tr>
      <w:tr w:rsidR="00990B20" w:rsidRPr="00990B20" w14:paraId="53E5D61F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nil"/>
              <w:bottom w:val="nil"/>
            </w:tcBorders>
            <w:noWrap/>
            <w:vAlign w:val="center"/>
          </w:tcPr>
          <w:p w14:paraId="27FA6C3A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Pasta e riso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14:paraId="4D16BC6B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noWrap/>
            <w:vAlign w:val="center"/>
          </w:tcPr>
          <w:p w14:paraId="7C473C6B" w14:textId="77777777" w:rsidR="00990B20" w:rsidRPr="00990B20" w:rsidRDefault="00990B20" w:rsidP="006D7CCF">
            <w:pPr>
              <w:jc w:val="center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3</w:t>
            </w:r>
          </w:p>
        </w:tc>
      </w:tr>
      <w:tr w:rsidR="00990B20" w:rsidRPr="00990B20" w14:paraId="6BA9FF93" w14:textId="77777777" w:rsidTr="00E648E5">
        <w:trPr>
          <w:trHeight w:val="300"/>
          <w:jc w:val="center"/>
        </w:trPr>
        <w:tc>
          <w:tcPr>
            <w:tcW w:w="181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35449D7" w14:textId="77777777" w:rsidR="00990B20" w:rsidRPr="00990B20" w:rsidRDefault="00990B20" w:rsidP="00E648E5">
            <w:pPr>
              <w:jc w:val="left"/>
              <w:rPr>
                <w:sz w:val="20"/>
                <w:szCs w:val="20"/>
                <w:lang w:eastAsia="it-IT"/>
              </w:rPr>
            </w:pPr>
            <w:r w:rsidRPr="00990B20">
              <w:rPr>
                <w:sz w:val="20"/>
                <w:szCs w:val="20"/>
                <w:lang w:eastAsia="it-IT"/>
              </w:rPr>
              <w:t>Latticini e uova</w:t>
            </w: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vAlign w:val="center"/>
          </w:tcPr>
          <w:p w14:paraId="43A18A22" w14:textId="77777777" w:rsidR="00990B20" w:rsidRPr="00990B20" w:rsidRDefault="00990B20" w:rsidP="00E648E5">
            <w:pPr>
              <w:jc w:val="left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73D09B4" w14:textId="77777777" w:rsidR="00990B20" w:rsidRPr="00990B20" w:rsidRDefault="00990B20" w:rsidP="006D7CCF">
            <w:pPr>
              <w:jc w:val="center"/>
              <w:rPr>
                <w:bCs/>
                <w:sz w:val="20"/>
                <w:szCs w:val="20"/>
                <w:lang w:eastAsia="it-IT"/>
              </w:rPr>
            </w:pPr>
            <w:r w:rsidRPr="00990B20">
              <w:rPr>
                <w:bCs/>
                <w:sz w:val="20"/>
                <w:szCs w:val="20"/>
                <w:lang w:eastAsia="it-IT"/>
              </w:rPr>
              <w:t>1</w:t>
            </w:r>
          </w:p>
        </w:tc>
      </w:tr>
    </w:tbl>
    <w:p w14:paraId="09570F5E" w14:textId="10F55D4F" w:rsidR="00621B05" w:rsidRPr="00825673" w:rsidRDefault="00825673" w:rsidP="009D56FC">
      <w:pPr>
        <w:spacing w:before="120" w:after="120" w:line="360" w:lineRule="auto"/>
        <w:jc w:val="left"/>
      </w:pPr>
      <w:r w:rsidRPr="00825673">
        <w:t xml:space="preserve">I substrati </w:t>
      </w:r>
      <w:r>
        <w:t>analizzati</w:t>
      </w:r>
      <w:r w:rsidRPr="00825673">
        <w:t xml:space="preserve"> ne</w:t>
      </w:r>
      <w:r>
        <w:t xml:space="preserve">lle prove di </w:t>
      </w:r>
      <w:proofErr w:type="spellStart"/>
      <w:r>
        <w:t>biometanazione</w:t>
      </w:r>
      <w:proofErr w:type="spellEnd"/>
      <w:r>
        <w:t xml:space="preserve"> (</w:t>
      </w:r>
      <w:proofErr w:type="spellStart"/>
      <w:r w:rsidRPr="00825673">
        <w:t>Biochemical</w:t>
      </w:r>
      <w:proofErr w:type="spellEnd"/>
      <w:r w:rsidRPr="00825673">
        <w:t xml:space="preserve"> </w:t>
      </w:r>
      <w:proofErr w:type="spellStart"/>
      <w:r w:rsidRPr="00825673">
        <w:t>Methane</w:t>
      </w:r>
      <w:proofErr w:type="spellEnd"/>
      <w:r w:rsidRPr="00825673">
        <w:t xml:space="preserve"> </w:t>
      </w:r>
      <w:proofErr w:type="spellStart"/>
      <w:r w:rsidRPr="00825673">
        <w:t>Potential</w:t>
      </w:r>
      <w:proofErr w:type="spellEnd"/>
      <w:r w:rsidRPr="00825673">
        <w:t xml:space="preserve"> </w:t>
      </w:r>
      <w:r>
        <w:t xml:space="preserve">- </w:t>
      </w:r>
      <w:r w:rsidRPr="00825673">
        <w:t xml:space="preserve">BMP) e </w:t>
      </w:r>
      <w:r>
        <w:t xml:space="preserve">in </w:t>
      </w:r>
      <w:r w:rsidRPr="00825673">
        <w:t>semi-continu</w:t>
      </w:r>
      <w:r>
        <w:t>o</w:t>
      </w:r>
      <w:r w:rsidRPr="00825673">
        <w:t xml:space="preserve"> sono mostrati </w:t>
      </w:r>
      <w:r w:rsidR="00FC1078">
        <w:t>nelle</w:t>
      </w:r>
      <w:r w:rsidRPr="00825673">
        <w:t xml:space="preserve"> figur</w:t>
      </w:r>
      <w:r w:rsidR="00FC1078">
        <w:t>e</w:t>
      </w:r>
      <w:r w:rsidRPr="00825673">
        <w:t xml:space="preserve"> </w:t>
      </w:r>
      <w:r w:rsidR="005234BD">
        <w:t>M</w:t>
      </w:r>
      <w:r w:rsidRPr="00825673">
        <w:t>S</w:t>
      </w:r>
      <w:r>
        <w:t>1</w:t>
      </w:r>
      <w:r w:rsidR="00FC1078">
        <w:t xml:space="preserve"> e </w:t>
      </w:r>
      <w:r w:rsidR="005234BD">
        <w:t>M</w:t>
      </w:r>
      <w:r w:rsidR="00FC1078">
        <w:t>S2</w:t>
      </w:r>
      <w:r w:rsidRPr="00825673">
        <w:t>.</w:t>
      </w:r>
    </w:p>
    <w:p w14:paraId="6B300BAC" w14:textId="52868A5E" w:rsidR="00C9565F" w:rsidRPr="00825673" w:rsidRDefault="008228E4" w:rsidP="008228E4">
      <w:pPr>
        <w:jc w:val="center"/>
      </w:pPr>
      <w:r w:rsidRPr="0082567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184BE" wp14:editId="28085328">
                <wp:simplePos x="0" y="0"/>
                <wp:positionH relativeFrom="column">
                  <wp:posOffset>815340</wp:posOffset>
                </wp:positionH>
                <wp:positionV relativeFrom="paragraph">
                  <wp:posOffset>2216785</wp:posOffset>
                </wp:positionV>
                <wp:extent cx="287655" cy="27559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D7403" w14:textId="77777777" w:rsidR="00A764CF" w:rsidRDefault="00A764CF" w:rsidP="008228E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184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4.2pt;margin-top:174.55pt;width:2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" filled="f" stroked="f">
                <v:textbox style="mso-fit-shape-to-text:t">
                  <w:txbxContent>
                    <w:p w14:paraId="74DD7403" w14:textId="77777777" w:rsidR="00A764CF" w:rsidRDefault="00A764CF" w:rsidP="008228E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2567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06691" wp14:editId="1B84D2B6">
                <wp:simplePos x="0" y="0"/>
                <wp:positionH relativeFrom="column">
                  <wp:posOffset>3295650</wp:posOffset>
                </wp:positionH>
                <wp:positionV relativeFrom="paragraph">
                  <wp:posOffset>2216785</wp:posOffset>
                </wp:positionV>
                <wp:extent cx="287655" cy="2755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8BA9" w14:textId="39811CBD" w:rsidR="00A764CF" w:rsidRDefault="00A764CF" w:rsidP="008228E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6691" id="_x0000_s1027" type="#_x0000_t202" style="position:absolute;left:0;text-align:left;margin-left:259.5pt;margin-top:174.55pt;width:22.65pt;height:2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" filled="f" stroked="f">
                <v:textbox style="mso-fit-shape-to-text:t">
                  <w:txbxContent>
                    <w:p w14:paraId="48CE8BA9" w14:textId="39811CBD" w:rsidR="00A764CF" w:rsidRDefault="00A764CF" w:rsidP="008228E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25673">
        <w:rPr>
          <w:noProof/>
          <w:color w:val="FF0000"/>
          <w:szCs w:val="24"/>
          <w:lang w:eastAsia="it-IT"/>
        </w:rPr>
        <w:drawing>
          <wp:inline distT="0" distB="0" distL="0" distR="0" wp14:anchorId="7FF5F9DD" wp14:editId="7BEBAD85">
            <wp:extent cx="2170000" cy="2520000"/>
            <wp:effectExtent l="0" t="0" r="190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4" b="5351"/>
                    <a:stretch/>
                  </pic:blipFill>
                  <pic:spPr bwMode="auto">
                    <a:xfrm>
                      <a:off x="0" y="0"/>
                      <a:ext cx="2170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5673">
        <w:rPr>
          <w:noProof/>
          <w:color w:val="FF0000"/>
          <w:szCs w:val="24"/>
          <w:lang w:eastAsia="it-IT"/>
        </w:rPr>
        <w:drawing>
          <wp:inline distT="0" distB="0" distL="0" distR="0" wp14:anchorId="68C275E6" wp14:editId="7AF60D75">
            <wp:extent cx="2150048" cy="2520000"/>
            <wp:effectExtent l="0" t="0" r="317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2" t="3055" r="19425" b="12253"/>
                    <a:stretch/>
                  </pic:blipFill>
                  <pic:spPr bwMode="auto">
                    <a:xfrm>
                      <a:off x="0" y="0"/>
                      <a:ext cx="2150048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43ABE9" w14:textId="30096097" w:rsidR="009277C9" w:rsidRPr="009277C9" w:rsidRDefault="00D70387" w:rsidP="00990B20">
      <w:pPr>
        <w:pStyle w:val="Didascalia"/>
        <w:spacing w:before="0" w:after="240"/>
      </w:pPr>
      <w:r w:rsidRPr="00825673">
        <w:t>Figur</w:t>
      </w:r>
      <w:r w:rsidR="00825673" w:rsidRPr="00825673">
        <w:t>a</w:t>
      </w:r>
      <w:r w:rsidRPr="00825673">
        <w:t xml:space="preserve"> </w:t>
      </w:r>
      <w:r w:rsidR="005234BD">
        <w:t>M</w:t>
      </w:r>
      <w:r w:rsidR="00C9565F" w:rsidRPr="00825673">
        <w:t>S</w:t>
      </w:r>
      <w:r w:rsidR="00825673" w:rsidRPr="00825673">
        <w:t>1</w:t>
      </w:r>
      <w:r w:rsidR="00845DBA" w:rsidRPr="00825673">
        <w:t xml:space="preserve">: </w:t>
      </w:r>
      <w:r w:rsidR="00825673" w:rsidRPr="00825673">
        <w:t xml:space="preserve">pezzi </w:t>
      </w:r>
      <w:r w:rsidR="00825673">
        <w:t>(</w:t>
      </w:r>
      <w:r w:rsidR="00825673" w:rsidRPr="00825673">
        <w:t>1x1 cm</w:t>
      </w:r>
      <w:r w:rsidR="00825673">
        <w:t>)</w:t>
      </w:r>
      <w:r w:rsidR="00825673" w:rsidRPr="00825673">
        <w:t xml:space="preserve"> di vaschetta V1 </w:t>
      </w:r>
      <w:r w:rsidR="00825673">
        <w:t xml:space="preserve">(A) </w:t>
      </w:r>
      <w:r w:rsidR="00825673" w:rsidRPr="00825673">
        <w:t xml:space="preserve">e </w:t>
      </w:r>
      <w:r w:rsidR="00825673">
        <w:t xml:space="preserve">V2 (B) alimentati durante le prove di </w:t>
      </w:r>
      <w:r w:rsidRPr="00825673">
        <w:t xml:space="preserve">BMP </w:t>
      </w:r>
      <w:r w:rsidR="00825673">
        <w:t xml:space="preserve">e in </w:t>
      </w:r>
      <w:r w:rsidR="00751FD4" w:rsidRPr="00825673">
        <w:t>semi-continuo</w:t>
      </w:r>
      <w:r w:rsidR="00A90FA9" w:rsidRPr="00825673">
        <w:t>.</w:t>
      </w:r>
    </w:p>
    <w:p w14:paraId="7591B6D6" w14:textId="77777777" w:rsidR="00AD6A18" w:rsidRPr="00825673" w:rsidRDefault="00C9565F" w:rsidP="009968FF">
      <w:pPr>
        <w:jc w:val="center"/>
      </w:pPr>
      <w:r w:rsidRPr="00825673">
        <w:rPr>
          <w:noProof/>
          <w:lang w:eastAsia="it-IT"/>
        </w:rPr>
        <w:lastRenderedPageBreak/>
        <w:drawing>
          <wp:inline distT="0" distB="0" distL="0" distR="0" wp14:anchorId="5CE94DD6" wp14:editId="2C2FE139">
            <wp:extent cx="2679700" cy="2400300"/>
            <wp:effectExtent l="0" t="0" r="6350" b="0"/>
            <wp:docPr id="4" name="Immagine 4" descr="D:\Desktop\WhatsApp Image 2022-04-27 at 18.2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WhatsApp Image 2022-04-27 at 18.23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" b="5322"/>
                    <a:stretch/>
                  </pic:blipFill>
                  <pic:spPr bwMode="auto">
                    <a:xfrm>
                      <a:off x="0" y="0"/>
                      <a:ext cx="2686800" cy="240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DEFD3" w14:textId="72CB3FDE" w:rsidR="00DF4438" w:rsidRDefault="00D70387" w:rsidP="009277C9">
      <w:pPr>
        <w:pStyle w:val="Didascalia"/>
        <w:spacing w:before="60" w:after="240"/>
      </w:pPr>
      <w:r w:rsidRPr="00FC1078">
        <w:t>Figur</w:t>
      </w:r>
      <w:r w:rsidR="00FC1078" w:rsidRPr="00FC1078">
        <w:t>a</w:t>
      </w:r>
      <w:r w:rsidRPr="00FC1078">
        <w:t xml:space="preserve"> </w:t>
      </w:r>
      <w:r w:rsidR="005234BD">
        <w:t>M</w:t>
      </w:r>
      <w:r w:rsidR="00C9565F" w:rsidRPr="00FC1078">
        <w:t>S</w:t>
      </w:r>
      <w:r w:rsidR="00FC1078" w:rsidRPr="00FC1078">
        <w:t>2</w:t>
      </w:r>
      <w:r w:rsidR="00845DBA" w:rsidRPr="00FC1078">
        <w:t xml:space="preserve">: </w:t>
      </w:r>
      <w:r w:rsidR="00FC1078">
        <w:t>r</w:t>
      </w:r>
      <w:r w:rsidR="00FC1078" w:rsidRPr="00FC1078">
        <w:t xml:space="preserve">ifiuto alimentare in seguito ai </w:t>
      </w:r>
      <w:proofErr w:type="spellStart"/>
      <w:proofErr w:type="gramStart"/>
      <w:r w:rsidR="00FC1078" w:rsidRPr="00FC1078">
        <w:t>pre</w:t>
      </w:r>
      <w:proofErr w:type="spellEnd"/>
      <w:r w:rsidR="00FC1078" w:rsidRPr="00FC1078">
        <w:t>-trattamenti</w:t>
      </w:r>
      <w:proofErr w:type="gramEnd"/>
      <w:r w:rsidR="00FC1078">
        <w:t xml:space="preserve"> (triturazione e aggiunta di acqua)</w:t>
      </w:r>
      <w:r w:rsidR="00FC1078" w:rsidRPr="00FC1078">
        <w:t>, alimentato nelle prove di BMP</w:t>
      </w:r>
      <w:r w:rsidR="00FC1078">
        <w:t xml:space="preserve"> e nelle prove di co-digestione in semi-continuo</w:t>
      </w:r>
      <w:r w:rsidR="00A90FA9" w:rsidRPr="00FC1078">
        <w:t>.</w:t>
      </w:r>
    </w:p>
    <w:p w14:paraId="7BE1E0D9" w14:textId="7FA1F34D" w:rsidR="00EB4105" w:rsidRPr="004F3165" w:rsidRDefault="004414A6" w:rsidP="005234BD">
      <w:pPr>
        <w:pStyle w:val="Titolo1"/>
      </w:pPr>
      <w:r w:rsidRPr="004F3165">
        <w:t xml:space="preserve">Prove di </w:t>
      </w:r>
      <w:r w:rsidR="00EB4105" w:rsidRPr="004F3165">
        <w:t xml:space="preserve">BMP </w:t>
      </w:r>
      <w:r w:rsidR="00E74F58">
        <w:t>-</w:t>
      </w:r>
      <w:r w:rsidR="00162BA3" w:rsidRPr="00E005D5">
        <w:t xml:space="preserve"> </w:t>
      </w:r>
      <w:r w:rsidRPr="00E005D5">
        <w:t>analisi cinetica</w:t>
      </w:r>
    </w:p>
    <w:p w14:paraId="797B29DA" w14:textId="7A5E1EA2" w:rsidR="004414A6" w:rsidRPr="00825673" w:rsidRDefault="004414A6" w:rsidP="00FA74FB">
      <w:pPr>
        <w:spacing w:line="360" w:lineRule="auto"/>
        <w:rPr>
          <w:szCs w:val="24"/>
        </w:rPr>
      </w:pPr>
      <w:r w:rsidRPr="004414A6">
        <w:rPr>
          <w:szCs w:val="24"/>
        </w:rPr>
        <w:t xml:space="preserve">Durante l'analisi cinetica, i modelli di letteratura sono stati adattati ai risultati </w:t>
      </w:r>
      <w:r w:rsidR="00BF3A4D">
        <w:rPr>
          <w:szCs w:val="24"/>
        </w:rPr>
        <w:t>ottenuti n</w:t>
      </w:r>
      <w:r w:rsidRPr="004414A6">
        <w:rPr>
          <w:szCs w:val="24"/>
        </w:rPr>
        <w:t>e</w:t>
      </w:r>
      <w:r w:rsidR="004D6EFA">
        <w:rPr>
          <w:szCs w:val="24"/>
        </w:rPr>
        <w:t>lle prove di</w:t>
      </w:r>
      <w:r w:rsidRPr="004414A6">
        <w:rPr>
          <w:szCs w:val="24"/>
        </w:rPr>
        <w:t xml:space="preserve"> BMP e confrontati tra loro attraverso diversi criteri di efficienza, </w:t>
      </w:r>
      <w:r w:rsidR="00E00AAB">
        <w:rPr>
          <w:szCs w:val="24"/>
        </w:rPr>
        <w:t>per</w:t>
      </w:r>
      <w:r w:rsidRPr="004414A6">
        <w:rPr>
          <w:szCs w:val="24"/>
        </w:rPr>
        <w:t xml:space="preserve"> identificare il modello più rappresentativo per descrivere la cinetica di degradazione</w:t>
      </w:r>
      <w:r w:rsidR="004D6EFA">
        <w:rPr>
          <w:szCs w:val="24"/>
        </w:rPr>
        <w:t xml:space="preserve"> dei singoli substrati</w:t>
      </w:r>
      <w:r w:rsidRPr="004414A6">
        <w:rPr>
          <w:szCs w:val="24"/>
        </w:rPr>
        <w:t xml:space="preserve">. I modelli considerati sono riportati nella Tabella </w:t>
      </w:r>
      <w:r w:rsidR="005234BD">
        <w:rPr>
          <w:szCs w:val="24"/>
        </w:rPr>
        <w:t>M</w:t>
      </w:r>
      <w:r w:rsidRPr="004414A6">
        <w:rPr>
          <w:szCs w:val="24"/>
        </w:rPr>
        <w:t>S</w:t>
      </w:r>
      <w:r w:rsidR="004F3165">
        <w:rPr>
          <w:szCs w:val="24"/>
        </w:rPr>
        <w:t>2</w:t>
      </w:r>
      <w:r w:rsidRPr="004414A6">
        <w:rPr>
          <w:szCs w:val="24"/>
        </w:rPr>
        <w:t>.</w:t>
      </w:r>
      <w:r w:rsidR="00E00AAB" w:rsidRPr="00E00AAB">
        <w:t xml:space="preserve"> </w:t>
      </w:r>
    </w:p>
    <w:p w14:paraId="2EF0B519" w14:textId="07CA17C7" w:rsidR="00175719" w:rsidRPr="00AA52EA" w:rsidRDefault="00687E3C" w:rsidP="00E74F58">
      <w:pPr>
        <w:pStyle w:val="Stile3"/>
        <w:keepNext/>
        <w:keepLines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825673">
        <w:rPr>
          <w:sz w:val="20"/>
          <w:szCs w:val="20"/>
        </w:rPr>
        <w:t>Tab</w:t>
      </w:r>
      <w:r w:rsidR="004D6EFA">
        <w:rPr>
          <w:sz w:val="20"/>
          <w:szCs w:val="20"/>
        </w:rPr>
        <w:t>ella</w:t>
      </w:r>
      <w:r w:rsidRPr="00825673">
        <w:rPr>
          <w:sz w:val="20"/>
          <w:szCs w:val="20"/>
        </w:rPr>
        <w:t xml:space="preserve"> </w:t>
      </w:r>
      <w:r w:rsidR="005234BD">
        <w:rPr>
          <w:sz w:val="20"/>
          <w:szCs w:val="20"/>
        </w:rPr>
        <w:t>M</w:t>
      </w:r>
      <w:r w:rsidRPr="00825673">
        <w:rPr>
          <w:sz w:val="20"/>
          <w:szCs w:val="20"/>
        </w:rPr>
        <w:t>S</w:t>
      </w:r>
      <w:r w:rsidR="004F3165">
        <w:rPr>
          <w:sz w:val="20"/>
          <w:szCs w:val="20"/>
        </w:rPr>
        <w:t>2</w:t>
      </w:r>
      <w:r w:rsidR="00B521D3" w:rsidRPr="00825673">
        <w:rPr>
          <w:sz w:val="20"/>
          <w:szCs w:val="20"/>
        </w:rPr>
        <w:t xml:space="preserve">: </w:t>
      </w:r>
      <w:r w:rsidR="00415FCD" w:rsidRPr="00415FCD">
        <w:rPr>
          <w:sz w:val="20"/>
          <w:szCs w:val="20"/>
        </w:rPr>
        <w:t>modelli adattati ai risultati del</w:t>
      </w:r>
      <w:r w:rsidR="00415FCD">
        <w:rPr>
          <w:sz w:val="20"/>
          <w:szCs w:val="20"/>
        </w:rPr>
        <w:t>le prove di</w:t>
      </w:r>
      <w:r w:rsidR="00415FCD" w:rsidRPr="00415FCD">
        <w:rPr>
          <w:sz w:val="20"/>
          <w:szCs w:val="20"/>
        </w:rPr>
        <w:t xml:space="preserve"> BMP.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</m:oMath>
      <w:r w:rsidR="00415FCD">
        <w:rPr>
          <w:sz w:val="20"/>
          <w:szCs w:val="20"/>
        </w:rPr>
        <w:t xml:space="preserve"> è</w:t>
      </w:r>
      <w:r w:rsidR="00415FCD" w:rsidRPr="00415FCD">
        <w:rPr>
          <w:sz w:val="20"/>
          <w:szCs w:val="20"/>
        </w:rPr>
        <w:t xml:space="preserve"> il BMP al</w:t>
      </w:r>
      <w:r w:rsidR="00415FCD">
        <w:rPr>
          <w:sz w:val="20"/>
          <w:szCs w:val="20"/>
        </w:rPr>
        <w:t xml:space="preserve"> tempo</w:t>
      </w:r>
      <w:r w:rsidR="00415FCD" w:rsidRPr="00415FCD">
        <w:rPr>
          <w:sz w:val="20"/>
          <w:szCs w:val="20"/>
        </w:rPr>
        <w:t xml:space="preserve"> t e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0</m:t>
            </m:r>
          </m:sub>
        </m:sSub>
      </m:oMath>
      <w:r w:rsidR="00415FCD" w:rsidRPr="00415FCD">
        <w:rPr>
          <w:sz w:val="20"/>
          <w:szCs w:val="20"/>
        </w:rPr>
        <w:t xml:space="preserve"> è il BMP finale</w:t>
      </w:r>
      <w:r w:rsidR="00415FCD">
        <w:rPr>
          <w:sz w:val="20"/>
          <w:szCs w:val="20"/>
        </w:rPr>
        <w:t xml:space="preserve"> </w:t>
      </w:r>
      <w:r w:rsidR="00AA52EA">
        <w:rPr>
          <w:sz w:val="20"/>
          <w:szCs w:val="20"/>
        </w:rPr>
        <w:t>(</w:t>
      </w:r>
      <w:r w:rsidR="00AA52EA" w:rsidRPr="00415FCD">
        <w:rPr>
          <w:sz w:val="20"/>
          <w:szCs w:val="20"/>
        </w:rPr>
        <w:t xml:space="preserve">entrambi </w:t>
      </w:r>
      <w:r w:rsidR="00AA52EA">
        <w:rPr>
          <w:sz w:val="20"/>
          <w:szCs w:val="20"/>
        </w:rPr>
        <w:t xml:space="preserve">espressi in </w:t>
      </w:r>
      <w:r w:rsidR="00415FCD" w:rsidRPr="00825673">
        <w:rPr>
          <w:sz w:val="20"/>
          <w:szCs w:val="20"/>
        </w:rPr>
        <w:t>NmLCH</w:t>
      </w:r>
      <w:r w:rsidR="00415FCD" w:rsidRPr="00825673">
        <w:rPr>
          <w:sz w:val="20"/>
          <w:szCs w:val="20"/>
          <w:vertAlign w:val="subscript"/>
        </w:rPr>
        <w:t>4</w:t>
      </w:r>
      <w:r w:rsidR="00415FCD" w:rsidRPr="00825673">
        <w:rPr>
          <w:sz w:val="20"/>
          <w:szCs w:val="20"/>
        </w:rPr>
        <w:t>/</w:t>
      </w:r>
      <w:proofErr w:type="spellStart"/>
      <w:r w:rsidR="00415FCD" w:rsidRPr="00825673">
        <w:rPr>
          <w:sz w:val="20"/>
          <w:szCs w:val="20"/>
        </w:rPr>
        <w:t>gS</w:t>
      </w:r>
      <w:r w:rsidR="00415FCD">
        <w:rPr>
          <w:sz w:val="20"/>
          <w:szCs w:val="20"/>
        </w:rPr>
        <w:t>V</w:t>
      </w:r>
      <w:proofErr w:type="spellEnd"/>
      <w:r w:rsidR="00AA52EA">
        <w:rPr>
          <w:sz w:val="20"/>
          <w:szCs w:val="20"/>
        </w:rPr>
        <w:t>)</w:t>
      </w:r>
      <w:r w:rsidR="00415FCD" w:rsidRPr="00415FCD">
        <w:rPr>
          <w:sz w:val="20"/>
          <w:szCs w:val="20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H</m:t>
            </m:r>
          </m:sub>
        </m:sSub>
      </m:oMath>
      <w:r w:rsidR="00415FCD" w:rsidRPr="00415FCD">
        <w:rPr>
          <w:sz w:val="20"/>
          <w:szCs w:val="20"/>
        </w:rPr>
        <w:t xml:space="preserve"> è la costante cinetica (1/giorno);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n</m:t>
        </m:r>
      </m:oMath>
      <w:r w:rsidR="00AA52EA" w:rsidRPr="00825673">
        <w:rPr>
          <w:sz w:val="20"/>
          <w:szCs w:val="20"/>
        </w:rPr>
        <w:t xml:space="preserve"> </w:t>
      </w:r>
      <w:r w:rsidR="00415FCD" w:rsidRPr="00415FCD">
        <w:rPr>
          <w:sz w:val="20"/>
          <w:szCs w:val="20"/>
        </w:rPr>
        <w:t xml:space="preserve">è un fattore di forma adimensionale; </w:t>
      </w:r>
      <m:oMath>
        <m:sSub>
          <m:sSubP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µ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max</m:t>
            </m:r>
          </m:sub>
        </m:sSub>
      </m:oMath>
      <w:r w:rsidR="00415FCD" w:rsidRPr="00415FCD">
        <w:rPr>
          <w:sz w:val="20"/>
          <w:szCs w:val="20"/>
        </w:rPr>
        <w:t xml:space="preserve"> è il </w:t>
      </w:r>
      <w:r w:rsidR="00AA52EA" w:rsidRPr="00415FCD">
        <w:rPr>
          <w:sz w:val="20"/>
          <w:szCs w:val="20"/>
        </w:rPr>
        <w:t xml:space="preserve">massimo </w:t>
      </w:r>
      <w:r w:rsidR="00415FCD" w:rsidRPr="00415FCD">
        <w:rPr>
          <w:sz w:val="20"/>
          <w:szCs w:val="20"/>
        </w:rPr>
        <w:t>tasso di produzione di metano (NmLCH</w:t>
      </w:r>
      <w:r w:rsidR="00415FCD" w:rsidRPr="00AA52EA">
        <w:rPr>
          <w:sz w:val="20"/>
          <w:szCs w:val="20"/>
          <w:vertAlign w:val="subscript"/>
        </w:rPr>
        <w:t>4</w:t>
      </w:r>
      <w:r w:rsidR="00415FCD" w:rsidRPr="00415FCD">
        <w:rPr>
          <w:sz w:val="20"/>
          <w:szCs w:val="20"/>
        </w:rPr>
        <w:t>/(</w:t>
      </w:r>
      <w:proofErr w:type="spellStart"/>
      <w:r w:rsidR="00415FCD" w:rsidRPr="00415FCD">
        <w:rPr>
          <w:sz w:val="20"/>
          <w:szCs w:val="20"/>
        </w:rPr>
        <w:t>gS</w:t>
      </w:r>
      <w:r w:rsidR="00394F10">
        <w:rPr>
          <w:sz w:val="20"/>
          <w:szCs w:val="20"/>
        </w:rPr>
        <w:t>V</w:t>
      </w:r>
      <w:r w:rsidR="00415FCD" w:rsidRPr="00415FCD">
        <w:rPr>
          <w:sz w:val="20"/>
          <w:szCs w:val="20"/>
        </w:rPr>
        <w:t>×giorno</w:t>
      </w:r>
      <w:proofErr w:type="spellEnd"/>
      <w:r w:rsidR="00415FCD" w:rsidRPr="00415FCD">
        <w:rPr>
          <w:sz w:val="20"/>
          <w:szCs w:val="20"/>
        </w:rPr>
        <w:t xml:space="preserve">));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λ</m:t>
        </m:r>
      </m:oMath>
      <w:r w:rsidR="00415FCD" w:rsidRPr="00415FCD">
        <w:rPr>
          <w:sz w:val="20"/>
          <w:szCs w:val="20"/>
        </w:rPr>
        <w:t xml:space="preserve"> è la durata della fase di latenza (giorni).</w:t>
      </w:r>
    </w:p>
    <w:tbl>
      <w:tblPr>
        <w:tblStyle w:val="Grigliatabella"/>
        <w:tblW w:w="765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80"/>
        <w:gridCol w:w="5670"/>
      </w:tblGrid>
      <w:tr w:rsidR="008E7ACD" w:rsidRPr="00825673" w14:paraId="26E82460" w14:textId="77777777" w:rsidTr="00852A35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7DED1D3" w14:textId="0C026628" w:rsidR="008E7ACD" w:rsidRPr="00825673" w:rsidRDefault="008E7ACD" w:rsidP="00852A35">
            <w:pPr>
              <w:pStyle w:val="Stile3"/>
              <w:keepNext/>
              <w:tabs>
                <w:tab w:val="left" w:pos="567"/>
              </w:tabs>
              <w:spacing w:after="0" w:line="240" w:lineRule="auto"/>
              <w:outlineLvl w:val="9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Model</w:t>
            </w:r>
            <w:r w:rsidR="00246E59">
              <w:rPr>
                <w:sz w:val="20"/>
                <w:szCs w:val="20"/>
              </w:rPr>
              <w:t>lo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A248AA8" w14:textId="07A20D17" w:rsidR="008E7ACD" w:rsidRPr="00825673" w:rsidRDefault="008E7ACD" w:rsidP="00852A35">
            <w:pPr>
              <w:pStyle w:val="Stile3"/>
              <w:keepNext/>
              <w:tabs>
                <w:tab w:val="left" w:pos="567"/>
              </w:tabs>
              <w:spacing w:after="0" w:line="240" w:lineRule="auto"/>
              <w:outlineLvl w:val="9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Equa</w:t>
            </w:r>
            <w:r w:rsidR="00246E59">
              <w:rPr>
                <w:sz w:val="20"/>
                <w:szCs w:val="20"/>
              </w:rPr>
              <w:t>z</w:t>
            </w:r>
            <w:r w:rsidRPr="00825673">
              <w:rPr>
                <w:sz w:val="20"/>
                <w:szCs w:val="20"/>
              </w:rPr>
              <w:t>ion</w:t>
            </w:r>
            <w:r w:rsidR="00246E59">
              <w:rPr>
                <w:sz w:val="20"/>
                <w:szCs w:val="20"/>
              </w:rPr>
              <w:t>e</w:t>
            </w:r>
          </w:p>
        </w:tc>
      </w:tr>
      <w:tr w:rsidR="008E7ACD" w:rsidRPr="00825673" w14:paraId="568E73CA" w14:textId="77777777" w:rsidTr="00852A35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32C84C72" w14:textId="4F685B34" w:rsidR="008E7ACD" w:rsidRPr="00825673" w:rsidRDefault="00246E59" w:rsidP="00175719">
            <w:pPr>
              <w:pStyle w:val="Stile3"/>
              <w:keepNext/>
              <w:tabs>
                <w:tab w:val="left" w:pos="567"/>
              </w:tabs>
              <w:spacing w:line="240" w:lineRule="auto"/>
              <w:outlineLvl w:val="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Primo Ordine</w:t>
            </w:r>
            <w:r w:rsidR="008E7ACD" w:rsidRPr="00825673">
              <w:rPr>
                <w:b w:val="0"/>
                <w:bCs w:val="0"/>
                <w:sz w:val="20"/>
                <w:szCs w:val="20"/>
              </w:rPr>
              <w:t xml:space="preserve"> (A)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9297586" w14:textId="77777777" w:rsidR="008E7ACD" w:rsidRPr="00825673" w:rsidRDefault="00E648E5" w:rsidP="00CF5C85">
            <w:pPr>
              <w:keepNext/>
              <w:ind w:right="2728"/>
              <w:jc w:val="left"/>
              <w:rPr>
                <w:b/>
                <w:bCs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sSubPr>
                  <m:e>
                    <w:bookmarkStart w:id="0" w:name="_Hlk130556746"/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w:bookmarkEnd w:id="0"/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×(1-</m:t>
                </m:r>
                <m:func>
                  <m:func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exp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×t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8E7ACD" w:rsidRPr="00825673" w14:paraId="2E0FC50A" w14:textId="77777777" w:rsidTr="00852A35">
        <w:trPr>
          <w:trHeight w:val="340"/>
          <w:jc w:val="center"/>
        </w:trPr>
        <w:tc>
          <w:tcPr>
            <w:tcW w:w="1980" w:type="dxa"/>
          </w:tcPr>
          <w:p w14:paraId="3E6BD150" w14:textId="019AF920" w:rsidR="008E7ACD" w:rsidRPr="00825673" w:rsidRDefault="008E7ACD" w:rsidP="00175719">
            <w:pPr>
              <w:pStyle w:val="Stile3"/>
              <w:keepNext/>
              <w:tabs>
                <w:tab w:val="left" w:pos="567"/>
              </w:tabs>
              <w:spacing w:line="240" w:lineRule="auto"/>
              <w:outlineLvl w:val="9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25673">
              <w:rPr>
                <w:b w:val="0"/>
                <w:bCs w:val="0"/>
                <w:sz w:val="20"/>
                <w:szCs w:val="20"/>
              </w:rPr>
              <w:t>Gompertz</w:t>
            </w:r>
            <w:proofErr w:type="spellEnd"/>
            <w:r w:rsidRPr="00825673">
              <w:rPr>
                <w:b w:val="0"/>
                <w:bCs w:val="0"/>
                <w:sz w:val="20"/>
                <w:szCs w:val="20"/>
              </w:rPr>
              <w:t xml:space="preserve"> (</w:t>
            </w:r>
            <w:r w:rsidR="00DA5948" w:rsidRPr="00825673">
              <w:rPr>
                <w:b w:val="0"/>
                <w:bCs w:val="0"/>
                <w:sz w:val="20"/>
                <w:szCs w:val="20"/>
              </w:rPr>
              <w:t>B</w:t>
            </w:r>
            <w:r w:rsidRPr="00825673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4949C4CD" w14:textId="77777777" w:rsidR="008E7ACD" w:rsidRPr="00825673" w:rsidRDefault="00E648E5" w:rsidP="00CF5C85">
            <w:pPr>
              <w:keepNext/>
              <w:ind w:right="1027"/>
              <w:rPr>
                <w:b/>
                <w:bCs/>
                <w:color w:val="FF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=S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×exp⁡( -</m:t>
                </m:r>
                <m:func>
                  <m:funcPr>
                    <m:ctrlPr>
                      <w:rPr>
                        <w:rFonts w:ascii="Cambria Math" w:hAnsi="Cambria Math"/>
                        <w:iCs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exp(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µ</m:t>
                            </m:r>
                          </m:e>
                          <m:sub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max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× exp⁡(1)</m:t>
                                </m:r>
                              </m:e>
                            </m:func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×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λ-t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+1)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)</m:t>
                    </m:r>
                  </m:e>
                </m:func>
              </m:oMath>
            </m:oMathPara>
          </w:p>
        </w:tc>
      </w:tr>
      <w:tr w:rsidR="00DA5948" w:rsidRPr="00825673" w14:paraId="52070CF9" w14:textId="77777777" w:rsidTr="00852A35">
        <w:trPr>
          <w:trHeight w:val="340"/>
          <w:jc w:val="center"/>
        </w:trPr>
        <w:tc>
          <w:tcPr>
            <w:tcW w:w="1980" w:type="dxa"/>
          </w:tcPr>
          <w:p w14:paraId="068C62F9" w14:textId="2EEA56EA" w:rsidR="00DA5948" w:rsidRPr="00825673" w:rsidRDefault="00DA5948" w:rsidP="00175719">
            <w:pPr>
              <w:pStyle w:val="Stile3"/>
              <w:keepNext/>
              <w:tabs>
                <w:tab w:val="left" w:pos="567"/>
              </w:tabs>
              <w:spacing w:line="240" w:lineRule="auto"/>
              <w:outlineLvl w:val="9"/>
              <w:rPr>
                <w:b w:val="0"/>
                <w:bCs w:val="0"/>
                <w:sz w:val="20"/>
                <w:szCs w:val="20"/>
              </w:rPr>
            </w:pPr>
            <w:r w:rsidRPr="00825673">
              <w:rPr>
                <w:b w:val="0"/>
                <w:bCs w:val="0"/>
                <w:sz w:val="20"/>
                <w:szCs w:val="20"/>
              </w:rPr>
              <w:t>Cone (C)</w:t>
            </w:r>
          </w:p>
        </w:tc>
        <w:tc>
          <w:tcPr>
            <w:tcW w:w="5670" w:type="dxa"/>
          </w:tcPr>
          <w:p w14:paraId="52BDAF9D" w14:textId="6F150E78" w:rsidR="00DA5948" w:rsidRPr="00825673" w:rsidRDefault="00E648E5" w:rsidP="00175719">
            <w:pPr>
              <w:keepNext/>
              <w:jc w:val="left"/>
              <w:rPr>
                <w:rFonts w:eastAsia="Calibri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DA5948" w:rsidRPr="00825673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1+ </m:t>
                  </m:r>
                  <m:sSup>
                    <m:s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H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× t) 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-n</m:t>
                      </m:r>
                    </m:sup>
                  </m:sSup>
                </m:den>
              </m:f>
            </m:oMath>
          </w:p>
        </w:tc>
      </w:tr>
    </w:tbl>
    <w:p w14:paraId="74A5FB4C" w14:textId="77777777" w:rsidR="008E7ACD" w:rsidRPr="00825673" w:rsidRDefault="008E7ACD" w:rsidP="00FA74FB">
      <w:pPr>
        <w:spacing w:line="360" w:lineRule="auto"/>
        <w:rPr>
          <w:szCs w:val="24"/>
        </w:rPr>
      </w:pPr>
    </w:p>
    <w:p w14:paraId="18FE46D4" w14:textId="20445F97" w:rsidR="00966B88" w:rsidRDefault="00586B7E" w:rsidP="001351EB">
      <w:pPr>
        <w:spacing w:line="360" w:lineRule="auto"/>
        <w:rPr>
          <w:szCs w:val="24"/>
        </w:rPr>
      </w:pPr>
      <w:r w:rsidRPr="00586B7E">
        <w:rPr>
          <w:szCs w:val="24"/>
        </w:rPr>
        <w:t>Il modello A è il più utilizzato in letteratura per l'interpretazione dei risultati di</w:t>
      </w:r>
      <w:r>
        <w:rPr>
          <w:szCs w:val="24"/>
        </w:rPr>
        <w:t xml:space="preserve"> prove di</w:t>
      </w:r>
      <w:r w:rsidRPr="00586B7E">
        <w:rPr>
          <w:szCs w:val="24"/>
        </w:rPr>
        <w:t xml:space="preserve"> BMP. </w:t>
      </w:r>
      <w:r w:rsidR="00D07C50">
        <w:rPr>
          <w:szCs w:val="24"/>
        </w:rPr>
        <w:t>Esso si</w:t>
      </w:r>
      <w:r w:rsidRPr="00586B7E">
        <w:rPr>
          <w:szCs w:val="24"/>
        </w:rPr>
        <w:t xml:space="preserve"> basa sul</w:t>
      </w:r>
      <w:r w:rsidR="00D07C50">
        <w:rPr>
          <w:szCs w:val="24"/>
        </w:rPr>
        <w:t xml:space="preserve">l’ipotesi </w:t>
      </w:r>
      <w:r w:rsidR="00D07C50" w:rsidRPr="00D07C50">
        <w:rPr>
          <w:szCs w:val="24"/>
        </w:rPr>
        <w:t xml:space="preserve">che la disponibilità di substrato sia un fattore limitante, e che l'idrolisi governi il processo complessivo, sebbene composto da quattro fasi (idrolisi, </w:t>
      </w:r>
      <w:proofErr w:type="spellStart"/>
      <w:r w:rsidR="00D07C50" w:rsidRPr="00D07C50">
        <w:rPr>
          <w:szCs w:val="24"/>
        </w:rPr>
        <w:t>acidogenesi</w:t>
      </w:r>
      <w:proofErr w:type="spellEnd"/>
      <w:r w:rsidR="00D07C50" w:rsidRPr="00D07C50">
        <w:rPr>
          <w:szCs w:val="24"/>
        </w:rPr>
        <w:t xml:space="preserve">, </w:t>
      </w:r>
      <w:proofErr w:type="spellStart"/>
      <w:r w:rsidR="00D07C50" w:rsidRPr="00D07C50">
        <w:rPr>
          <w:szCs w:val="24"/>
        </w:rPr>
        <w:t>acetogenesi</w:t>
      </w:r>
      <w:proofErr w:type="spellEnd"/>
      <w:r w:rsidR="00D07C50" w:rsidRPr="00D07C50">
        <w:rPr>
          <w:szCs w:val="24"/>
        </w:rPr>
        <w:t xml:space="preserve"> e </w:t>
      </w:r>
      <w:proofErr w:type="spellStart"/>
      <w:r w:rsidR="00D07C50" w:rsidRPr="00D07C50">
        <w:rPr>
          <w:szCs w:val="24"/>
        </w:rPr>
        <w:t>metanogenesi</w:t>
      </w:r>
      <w:proofErr w:type="spellEnd"/>
      <w:r w:rsidR="00D07C50" w:rsidRPr="00D07C50">
        <w:rPr>
          <w:szCs w:val="24"/>
        </w:rPr>
        <w:t>)</w:t>
      </w:r>
      <w:r w:rsidR="00714005">
        <w:rPr>
          <w:szCs w:val="24"/>
        </w:rPr>
        <w:t xml:space="preserve"> </w:t>
      </w:r>
      <w:r w:rsidRPr="00586B7E">
        <w:rPr>
          <w:szCs w:val="24"/>
        </w:rPr>
        <w:t>(</w:t>
      </w:r>
      <w:proofErr w:type="spellStart"/>
      <w:r w:rsidRPr="00586B7E">
        <w:rPr>
          <w:szCs w:val="24"/>
        </w:rPr>
        <w:t>Brulé</w:t>
      </w:r>
      <w:proofErr w:type="spellEnd"/>
      <w:r w:rsidRPr="00586B7E">
        <w:rPr>
          <w:szCs w:val="24"/>
        </w:rPr>
        <w:t xml:space="preserve"> et al., 2014; </w:t>
      </w:r>
      <w:proofErr w:type="spellStart"/>
      <w:r w:rsidRPr="00586B7E">
        <w:rPr>
          <w:szCs w:val="24"/>
        </w:rPr>
        <w:t>Pererva</w:t>
      </w:r>
      <w:proofErr w:type="spellEnd"/>
      <w:r w:rsidRPr="00586B7E">
        <w:rPr>
          <w:szCs w:val="24"/>
        </w:rPr>
        <w:t xml:space="preserve"> et al., 2020). </w:t>
      </w:r>
      <w:r w:rsidR="00A50DCE" w:rsidRPr="00586B7E">
        <w:rPr>
          <w:szCs w:val="24"/>
        </w:rPr>
        <w:t>Questo modello descrive efficacemente la degradazione di substrati particolati in cui la cinetica limitante è rappresentata dall'idrolisi, come nel caso de</w:t>
      </w:r>
      <w:r w:rsidR="00BF3A4D">
        <w:rPr>
          <w:szCs w:val="24"/>
        </w:rPr>
        <w:t>l</w:t>
      </w:r>
      <w:r w:rsidR="00A50DCE" w:rsidRPr="00586B7E">
        <w:rPr>
          <w:szCs w:val="24"/>
        </w:rPr>
        <w:t xml:space="preserve"> rifiut</w:t>
      </w:r>
      <w:r w:rsidR="00BF3A4D">
        <w:rPr>
          <w:szCs w:val="24"/>
        </w:rPr>
        <w:t>o</w:t>
      </w:r>
      <w:r w:rsidR="00A50DCE" w:rsidRPr="00586B7E">
        <w:rPr>
          <w:szCs w:val="24"/>
        </w:rPr>
        <w:t xml:space="preserve"> alimentar</w:t>
      </w:r>
      <w:r w:rsidR="00BF3A4D">
        <w:rPr>
          <w:szCs w:val="24"/>
        </w:rPr>
        <w:t>e</w:t>
      </w:r>
      <w:r w:rsidR="00A50DCE">
        <w:rPr>
          <w:szCs w:val="24"/>
        </w:rPr>
        <w:t xml:space="preserve">; mentre non è in grado di </w:t>
      </w:r>
      <w:r w:rsidR="00A50DCE" w:rsidRPr="00586B7E">
        <w:rPr>
          <w:szCs w:val="24"/>
        </w:rPr>
        <w:t xml:space="preserve">prevedere la presenza di una fase di </w:t>
      </w:r>
      <w:r w:rsidR="00A50DCE">
        <w:rPr>
          <w:szCs w:val="24"/>
        </w:rPr>
        <w:t>latenza</w:t>
      </w:r>
      <w:r w:rsidR="00A50DCE" w:rsidRPr="00586B7E">
        <w:rPr>
          <w:szCs w:val="24"/>
        </w:rPr>
        <w:t xml:space="preserve"> iniziale (</w:t>
      </w:r>
      <w:proofErr w:type="spellStart"/>
      <w:r w:rsidR="00A50DCE" w:rsidRPr="00586B7E">
        <w:rPr>
          <w:szCs w:val="24"/>
        </w:rPr>
        <w:t>Zahan</w:t>
      </w:r>
      <w:proofErr w:type="spellEnd"/>
      <w:r w:rsidR="00A50DCE" w:rsidRPr="00586B7E">
        <w:rPr>
          <w:szCs w:val="24"/>
        </w:rPr>
        <w:t xml:space="preserve"> et al., 2018).</w:t>
      </w:r>
      <w:r w:rsidR="006A58AA">
        <w:rPr>
          <w:szCs w:val="24"/>
        </w:rPr>
        <w:t xml:space="preserve"> </w:t>
      </w:r>
    </w:p>
    <w:p w14:paraId="79461D1B" w14:textId="40861179" w:rsidR="00286A88" w:rsidRPr="00E347FD" w:rsidRDefault="00966B88" w:rsidP="00DE4BEC">
      <w:pPr>
        <w:spacing w:line="360" w:lineRule="auto"/>
        <w:rPr>
          <w:szCs w:val="24"/>
        </w:rPr>
      </w:pPr>
      <w:r w:rsidRPr="00966B88">
        <w:rPr>
          <w:szCs w:val="24"/>
        </w:rPr>
        <w:t>I modelli B e C sono utilizzati</w:t>
      </w:r>
      <w:r w:rsidR="00220D04" w:rsidRPr="00220D04">
        <w:t xml:space="preserve"> </w:t>
      </w:r>
      <w:r w:rsidR="00220D04" w:rsidRPr="00220D04">
        <w:rPr>
          <w:szCs w:val="24"/>
        </w:rPr>
        <w:t xml:space="preserve">sono comunemente utilizzati per </w:t>
      </w:r>
      <w:r w:rsidR="00220D04">
        <w:rPr>
          <w:szCs w:val="24"/>
        </w:rPr>
        <w:t>interpretare</w:t>
      </w:r>
      <w:r w:rsidR="00220D04" w:rsidRPr="00220D04">
        <w:rPr>
          <w:szCs w:val="24"/>
        </w:rPr>
        <w:t xml:space="preserve"> i risultati di prove di BMP effettuati su substrati cellulosici, che presentano una fase di latenza iniziale (Li et al., 2019</w:t>
      </w:r>
      <w:r w:rsidRPr="00966B88">
        <w:rPr>
          <w:szCs w:val="24"/>
        </w:rPr>
        <w:t xml:space="preserve">). </w:t>
      </w:r>
      <w:r w:rsidR="00830C39" w:rsidRPr="00830C39">
        <w:t xml:space="preserve"> </w:t>
      </w:r>
      <w:r w:rsidR="00E347FD" w:rsidRPr="00E347FD">
        <w:lastRenderedPageBreak/>
        <w:t xml:space="preserve">Quest’ultima rappresenta infatti il tempo minimo necessario ai batteri per acclimatarsi all’ambiente </w:t>
      </w:r>
      <w:r w:rsidR="00E347FD">
        <w:t xml:space="preserve">o </w:t>
      </w:r>
      <w:r w:rsidR="00721212">
        <w:t>per iniziare a</w:t>
      </w:r>
      <w:r w:rsidR="00E347FD" w:rsidRPr="00E347FD">
        <w:t xml:space="preserve"> produrre biogas (</w:t>
      </w:r>
      <w:proofErr w:type="spellStart"/>
      <w:r w:rsidR="00E347FD" w:rsidRPr="00E347FD">
        <w:t>Kafle</w:t>
      </w:r>
      <w:proofErr w:type="spellEnd"/>
      <w:r w:rsidR="00E347FD" w:rsidRPr="00E347FD">
        <w:t xml:space="preserve"> e Chen, 2016).</w:t>
      </w:r>
    </w:p>
    <w:p w14:paraId="0FD5D7BE" w14:textId="076C91AD" w:rsidR="00DE4BEC" w:rsidRPr="00DE4BEC" w:rsidRDefault="00DE4BEC" w:rsidP="00A56C16">
      <w:pPr>
        <w:spacing w:line="360" w:lineRule="auto"/>
        <w:rPr>
          <w:szCs w:val="24"/>
        </w:rPr>
      </w:pPr>
      <w:r>
        <w:rPr>
          <w:szCs w:val="24"/>
        </w:rPr>
        <w:t>I</w:t>
      </w:r>
      <w:r w:rsidRPr="00DE4BEC">
        <w:rPr>
          <w:szCs w:val="24"/>
        </w:rPr>
        <w:t xml:space="preserve"> modelli descritti sono stati adattati ai risultati delle prove di BMP dei</w:t>
      </w:r>
      <w:r>
        <w:rPr>
          <w:szCs w:val="24"/>
        </w:rPr>
        <w:t xml:space="preserve"> diversi</w:t>
      </w:r>
      <w:r w:rsidRPr="00DE4BEC">
        <w:rPr>
          <w:szCs w:val="24"/>
        </w:rPr>
        <w:t xml:space="preserve"> substrati </w:t>
      </w:r>
      <w:r>
        <w:rPr>
          <w:szCs w:val="24"/>
        </w:rPr>
        <w:t>a</w:t>
      </w:r>
      <w:r w:rsidRPr="00DE4BEC">
        <w:rPr>
          <w:szCs w:val="24"/>
        </w:rPr>
        <w:t>ttraverso l'utilizzo del software MATLAB R2020a. Le stime dei parametri dei modelli sono stat</w:t>
      </w:r>
      <w:r>
        <w:rPr>
          <w:szCs w:val="24"/>
        </w:rPr>
        <w:t>e</w:t>
      </w:r>
      <w:r w:rsidRPr="00DE4BEC">
        <w:rPr>
          <w:szCs w:val="24"/>
        </w:rPr>
        <w:t xml:space="preserve"> ottenut</w:t>
      </w:r>
      <w:r>
        <w:rPr>
          <w:szCs w:val="24"/>
        </w:rPr>
        <w:t>e</w:t>
      </w:r>
      <w:r w:rsidRPr="00DE4BEC">
        <w:rPr>
          <w:szCs w:val="24"/>
        </w:rPr>
        <w:t xml:space="preserve"> </w:t>
      </w:r>
      <w:r>
        <w:rPr>
          <w:szCs w:val="24"/>
        </w:rPr>
        <w:t>attraverso</w:t>
      </w:r>
      <w:r w:rsidRPr="00DE4BEC">
        <w:rPr>
          <w:szCs w:val="24"/>
        </w:rPr>
        <w:t xml:space="preserve"> il metodo dei minimi quadrati, imponendo opportunamente i valori iniziali ed i vincoli fisici esistenti su di essi. Sono stati inoltre calcolati </w:t>
      </w:r>
      <w:r w:rsidRPr="00232258">
        <w:rPr>
          <w:szCs w:val="24"/>
        </w:rPr>
        <w:t>gli intervalli di confidenza al 95% (</w:t>
      </w:r>
      <w:r w:rsidR="00232258" w:rsidRPr="00232258">
        <w:rPr>
          <w:szCs w:val="24"/>
        </w:rPr>
        <w:t>I</w:t>
      </w:r>
      <w:r w:rsidRPr="00232258">
        <w:rPr>
          <w:szCs w:val="24"/>
        </w:rPr>
        <w:t>C</w:t>
      </w:r>
      <w:r w:rsidRPr="00232258">
        <w:rPr>
          <w:szCs w:val="24"/>
          <w:vertAlign w:val="subscript"/>
        </w:rPr>
        <w:t>95%</w:t>
      </w:r>
      <w:r w:rsidRPr="00232258">
        <w:rPr>
          <w:szCs w:val="24"/>
        </w:rPr>
        <w:t xml:space="preserve">) dei parametri di </w:t>
      </w:r>
      <w:r w:rsidR="00286A88" w:rsidRPr="00232258">
        <w:rPr>
          <w:szCs w:val="24"/>
        </w:rPr>
        <w:t>ogni</w:t>
      </w:r>
      <w:r w:rsidRPr="00232258">
        <w:rPr>
          <w:szCs w:val="24"/>
        </w:rPr>
        <w:t xml:space="preserve"> modello.</w:t>
      </w:r>
      <w:r w:rsidR="00232258" w:rsidRPr="00232258">
        <w:rPr>
          <w:szCs w:val="24"/>
        </w:rPr>
        <w:t xml:space="preserve"> </w:t>
      </w:r>
      <w:r w:rsidRPr="00232258">
        <w:rPr>
          <w:szCs w:val="24"/>
        </w:rPr>
        <w:t xml:space="preserve">Le figure </w:t>
      </w:r>
      <w:r w:rsidR="005234BD">
        <w:rPr>
          <w:szCs w:val="24"/>
        </w:rPr>
        <w:t>M</w:t>
      </w:r>
      <w:r w:rsidRPr="00232258">
        <w:rPr>
          <w:szCs w:val="24"/>
        </w:rPr>
        <w:t>S</w:t>
      </w:r>
      <w:r w:rsidR="00830C39" w:rsidRPr="00232258">
        <w:rPr>
          <w:szCs w:val="24"/>
        </w:rPr>
        <w:t>3</w:t>
      </w:r>
      <w:r w:rsidR="00232258" w:rsidRPr="00232258">
        <w:rPr>
          <w:szCs w:val="24"/>
        </w:rPr>
        <w:t xml:space="preserve">, </w:t>
      </w:r>
      <w:r w:rsidR="005234BD">
        <w:rPr>
          <w:szCs w:val="24"/>
        </w:rPr>
        <w:t>M</w:t>
      </w:r>
      <w:r w:rsidR="00232258" w:rsidRPr="00232258">
        <w:rPr>
          <w:szCs w:val="24"/>
        </w:rPr>
        <w:t>S4 e</w:t>
      </w:r>
      <w:r w:rsidRPr="00232258">
        <w:rPr>
          <w:szCs w:val="24"/>
        </w:rPr>
        <w:t xml:space="preserve"> </w:t>
      </w:r>
      <w:r w:rsidR="005234BD">
        <w:rPr>
          <w:szCs w:val="24"/>
        </w:rPr>
        <w:t>M</w:t>
      </w:r>
      <w:r w:rsidRPr="00232258">
        <w:rPr>
          <w:szCs w:val="24"/>
        </w:rPr>
        <w:t>S</w:t>
      </w:r>
      <w:r w:rsidR="00830C39" w:rsidRPr="00232258">
        <w:rPr>
          <w:szCs w:val="24"/>
        </w:rPr>
        <w:t>5</w:t>
      </w:r>
      <w:r w:rsidRPr="00232258">
        <w:rPr>
          <w:szCs w:val="24"/>
        </w:rPr>
        <w:t xml:space="preserve"> </w:t>
      </w:r>
      <w:r w:rsidR="001240D6" w:rsidRPr="00232258">
        <w:rPr>
          <w:szCs w:val="24"/>
        </w:rPr>
        <w:t xml:space="preserve">rappresentano </w:t>
      </w:r>
      <w:r w:rsidRPr="00232258">
        <w:rPr>
          <w:szCs w:val="24"/>
        </w:rPr>
        <w:t xml:space="preserve">i modelli adattati ai risultati della prima serie di </w:t>
      </w:r>
      <w:r w:rsidR="001240D6" w:rsidRPr="00232258">
        <w:rPr>
          <w:szCs w:val="24"/>
        </w:rPr>
        <w:t>prove di</w:t>
      </w:r>
      <w:r w:rsidRPr="00232258">
        <w:rPr>
          <w:szCs w:val="24"/>
        </w:rPr>
        <w:t xml:space="preserve"> BMP, mentre le figure </w:t>
      </w:r>
      <w:r w:rsidR="005234BD">
        <w:rPr>
          <w:szCs w:val="24"/>
        </w:rPr>
        <w:t>M</w:t>
      </w:r>
      <w:r w:rsidRPr="00232258">
        <w:rPr>
          <w:szCs w:val="24"/>
        </w:rPr>
        <w:t>S</w:t>
      </w:r>
      <w:r w:rsidR="00830C39" w:rsidRPr="00232258">
        <w:rPr>
          <w:szCs w:val="24"/>
        </w:rPr>
        <w:t>6</w:t>
      </w:r>
      <w:r w:rsidR="00232258" w:rsidRPr="00232258">
        <w:rPr>
          <w:szCs w:val="24"/>
        </w:rPr>
        <w:t xml:space="preserve">, </w:t>
      </w:r>
      <w:r w:rsidR="005234BD">
        <w:rPr>
          <w:szCs w:val="24"/>
        </w:rPr>
        <w:t>M</w:t>
      </w:r>
      <w:r w:rsidR="00232258" w:rsidRPr="00232258">
        <w:rPr>
          <w:szCs w:val="24"/>
        </w:rPr>
        <w:t>S7 e</w:t>
      </w:r>
      <w:r w:rsidRPr="00232258">
        <w:rPr>
          <w:szCs w:val="24"/>
        </w:rPr>
        <w:t xml:space="preserve"> </w:t>
      </w:r>
      <w:r w:rsidR="005234BD">
        <w:rPr>
          <w:szCs w:val="24"/>
        </w:rPr>
        <w:t>M</w:t>
      </w:r>
      <w:r w:rsidRPr="00232258">
        <w:rPr>
          <w:szCs w:val="24"/>
        </w:rPr>
        <w:t>S</w:t>
      </w:r>
      <w:r w:rsidR="00C02D39" w:rsidRPr="00232258">
        <w:rPr>
          <w:szCs w:val="24"/>
        </w:rPr>
        <w:t>9</w:t>
      </w:r>
      <w:r w:rsidRPr="00232258">
        <w:rPr>
          <w:szCs w:val="24"/>
        </w:rPr>
        <w:t xml:space="preserve"> riportano</w:t>
      </w:r>
      <w:r w:rsidR="001240D6">
        <w:rPr>
          <w:szCs w:val="24"/>
        </w:rPr>
        <w:t xml:space="preserve"> l’adattamento ai risultati </w:t>
      </w:r>
      <w:r w:rsidRPr="00DE4BEC">
        <w:rPr>
          <w:szCs w:val="24"/>
        </w:rPr>
        <w:t xml:space="preserve">della seconda serie </w:t>
      </w:r>
      <w:r w:rsidR="001240D6">
        <w:rPr>
          <w:szCs w:val="24"/>
        </w:rPr>
        <w:t>di prove di BMP</w:t>
      </w:r>
      <w:r w:rsidRPr="00DE4BEC">
        <w:rPr>
          <w:szCs w:val="24"/>
        </w:rPr>
        <w:t>.</w:t>
      </w:r>
    </w:p>
    <w:p w14:paraId="4115B785" w14:textId="3F4F9782" w:rsidR="00A56C16" w:rsidRPr="00825673" w:rsidRDefault="00A664E0" w:rsidP="005234BD">
      <w:pPr>
        <w:keepNext/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lastRenderedPageBreak/>
        <w:drawing>
          <wp:inline distT="0" distB="0" distL="0" distR="0" wp14:anchorId="3FB5463B" wp14:editId="4CFEFFF6">
            <wp:extent cx="6120000" cy="6086242"/>
            <wp:effectExtent l="0" t="0" r="0" b="0"/>
            <wp:docPr id="172049212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92128" name="Immagine 172049212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2" t="3588" r="5478" b="3271"/>
                    <a:stretch/>
                  </pic:blipFill>
                  <pic:spPr bwMode="auto">
                    <a:xfrm>
                      <a:off x="0" y="0"/>
                      <a:ext cx="6120000" cy="608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DBB70" w14:textId="6B1D563D" w:rsidR="00A56C16" w:rsidRPr="00825673" w:rsidRDefault="00A56C16" w:rsidP="00A90FA9">
      <w:pPr>
        <w:pStyle w:val="Didascalia"/>
        <w:spacing w:before="60" w:after="240"/>
      </w:pPr>
      <w:r w:rsidRPr="00FD0D91">
        <w:t>Figur</w:t>
      </w:r>
      <w:r w:rsidR="00005138" w:rsidRPr="00FD0D91">
        <w:t>a</w:t>
      </w:r>
      <w:r w:rsidR="00B50AAE" w:rsidRPr="00FD0D91">
        <w:t xml:space="preserve"> </w:t>
      </w:r>
      <w:r w:rsidR="005234BD">
        <w:t>M</w:t>
      </w:r>
      <w:r w:rsidR="00B50AAE" w:rsidRPr="00FD0D91">
        <w:t>S</w:t>
      </w:r>
      <w:r w:rsidR="00005138" w:rsidRPr="00FD0D91">
        <w:t>3</w:t>
      </w:r>
      <w:r w:rsidR="00DA6323" w:rsidRPr="00FD0D91">
        <w:t xml:space="preserve">: </w:t>
      </w:r>
      <w:r w:rsidR="00FD0D91" w:rsidRPr="00FD0D91">
        <w:t xml:space="preserve">risultati della prima serie di prove di BMP sulla vaschetta V1 descritti con diversi modelli. </w:t>
      </w:r>
      <w:r w:rsidR="00D92476">
        <w:t>P</w:t>
      </w:r>
      <w:r w:rsidR="00FD0D91" w:rsidRPr="00FD0D91">
        <w:t>roduzione cumulata netta specifica di metano in condizioni normali (NmLCH</w:t>
      </w:r>
      <w:r w:rsidR="00FD0D91" w:rsidRPr="00830C39">
        <w:rPr>
          <w:vertAlign w:val="subscript"/>
        </w:rPr>
        <w:t>4</w:t>
      </w:r>
      <w:r w:rsidR="00FD0D91" w:rsidRPr="00FD0D91">
        <w:t>/</w:t>
      </w:r>
      <w:proofErr w:type="spellStart"/>
      <w:r w:rsidR="00FD0D91" w:rsidRPr="00FD0D91">
        <w:t>gS</w:t>
      </w:r>
      <w:r w:rsidR="00A17D4D">
        <w:t>V</w:t>
      </w:r>
      <w:proofErr w:type="spellEnd"/>
      <w:r w:rsidR="00FD0D91" w:rsidRPr="00FD0D91">
        <w:t xml:space="preserve">) in funzione del tempo (giorni). A è il modello del </w:t>
      </w:r>
      <w:r w:rsidR="008D4D21">
        <w:t>P</w:t>
      </w:r>
      <w:r w:rsidR="00FD0D91" w:rsidRPr="00FD0D91">
        <w:t xml:space="preserve">rimo </w:t>
      </w:r>
      <w:r w:rsidR="008D4D21">
        <w:t>O</w:t>
      </w:r>
      <w:r w:rsidR="00FD0D91" w:rsidRPr="00FD0D91">
        <w:t xml:space="preserve">rdine; B è il modello </w:t>
      </w:r>
      <w:proofErr w:type="spellStart"/>
      <w:r w:rsidR="00FD0D91" w:rsidRPr="00FD0D91">
        <w:t>Gompertz</w:t>
      </w:r>
      <w:proofErr w:type="spellEnd"/>
      <w:r w:rsidR="00FD0D91" w:rsidRPr="00FD0D91">
        <w:t>; C è il modello Cone</w:t>
      </w:r>
      <w:r w:rsidR="00A90FA9" w:rsidRPr="00825673">
        <w:t>.</w:t>
      </w:r>
    </w:p>
    <w:p w14:paraId="7FAD9D5F" w14:textId="48F39649" w:rsidR="00A56C16" w:rsidRPr="00825673" w:rsidRDefault="00F10CD3" w:rsidP="00A90FA9">
      <w:pPr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lastRenderedPageBreak/>
        <w:drawing>
          <wp:inline distT="0" distB="0" distL="0" distR="0" wp14:anchorId="5A98D250" wp14:editId="581D7042">
            <wp:extent cx="6120000" cy="6102730"/>
            <wp:effectExtent l="0" t="0" r="0" b="0"/>
            <wp:docPr id="61888532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85327" name="Immagine 61888532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2" t="3589" r="5597" b="3115"/>
                    <a:stretch/>
                  </pic:blipFill>
                  <pic:spPr bwMode="auto">
                    <a:xfrm>
                      <a:off x="0" y="0"/>
                      <a:ext cx="6120000" cy="610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F4FEA" w14:textId="5D356132" w:rsidR="00B50AAE" w:rsidRPr="00825673" w:rsidRDefault="00B50AAE" w:rsidP="00A90FA9">
      <w:pPr>
        <w:pStyle w:val="Didascalia"/>
        <w:spacing w:before="60" w:after="240"/>
      </w:pPr>
      <w:r w:rsidRPr="00825673">
        <w:t>Figur</w:t>
      </w:r>
      <w:r w:rsidR="00E5198A">
        <w:t>a</w:t>
      </w:r>
      <w:r w:rsidRPr="00825673">
        <w:t xml:space="preserve"> </w:t>
      </w:r>
      <w:r w:rsidR="005234BD">
        <w:t>M</w:t>
      </w:r>
      <w:r w:rsidRPr="00825673">
        <w:t>S</w:t>
      </w:r>
      <w:r w:rsidR="00830C39">
        <w:t>4</w:t>
      </w:r>
      <w:r w:rsidR="00DA6323" w:rsidRPr="00825673">
        <w:t xml:space="preserve">: </w:t>
      </w:r>
      <w:r w:rsidR="00FD0D91" w:rsidRPr="00FD0D91">
        <w:t>risultati della prima serie di prove di BMP sulla vaschetta V</w:t>
      </w:r>
      <w:r w:rsidR="00FD0D91">
        <w:t>2</w:t>
      </w:r>
      <w:r w:rsidR="00FD0D91" w:rsidRPr="00FD0D91">
        <w:t xml:space="preserve"> descritti con diversi modelli. </w:t>
      </w:r>
      <w:r w:rsidR="00D92476">
        <w:t>Pr</w:t>
      </w:r>
      <w:r w:rsidR="00FD0D91" w:rsidRPr="00FD0D91">
        <w:t>oduzione cumulata netta specifica di metano in condizioni normali (NmLCH</w:t>
      </w:r>
      <w:r w:rsidR="00FD0D91" w:rsidRPr="00830C39">
        <w:rPr>
          <w:vertAlign w:val="subscript"/>
        </w:rPr>
        <w:t>4</w:t>
      </w:r>
      <w:r w:rsidR="00FD0D91" w:rsidRPr="00FD0D91">
        <w:t>/</w:t>
      </w:r>
      <w:proofErr w:type="spellStart"/>
      <w:r w:rsidR="00FD0D91" w:rsidRPr="00FD0D91">
        <w:t>gS</w:t>
      </w:r>
      <w:r w:rsidR="00A17D4D">
        <w:t>V</w:t>
      </w:r>
      <w:proofErr w:type="spellEnd"/>
      <w:r w:rsidR="00FD0D91" w:rsidRPr="00FD0D91">
        <w:t xml:space="preserve">) è graficata in funzione del tempo (giorni). A è il modello del </w:t>
      </w:r>
      <w:r w:rsidR="008D4D21">
        <w:t>P</w:t>
      </w:r>
      <w:r w:rsidR="00FD0D91" w:rsidRPr="00FD0D91">
        <w:t xml:space="preserve">rimo </w:t>
      </w:r>
      <w:r w:rsidR="008D4D21">
        <w:t>O</w:t>
      </w:r>
      <w:r w:rsidR="00FD0D91" w:rsidRPr="00FD0D91">
        <w:t xml:space="preserve">rdine; B è il modello </w:t>
      </w:r>
      <w:proofErr w:type="spellStart"/>
      <w:r w:rsidR="00FD0D91" w:rsidRPr="00FD0D91">
        <w:t>Gompertz</w:t>
      </w:r>
      <w:proofErr w:type="spellEnd"/>
      <w:r w:rsidR="00FD0D91" w:rsidRPr="00FD0D91">
        <w:t>; C è il modello Cone</w:t>
      </w:r>
      <w:r w:rsidR="00A90FA9" w:rsidRPr="00825673">
        <w:t>.</w:t>
      </w:r>
    </w:p>
    <w:p w14:paraId="0D315A9D" w14:textId="1EECFEB3" w:rsidR="00A56C16" w:rsidRPr="00825673" w:rsidRDefault="00F10CD3" w:rsidP="00A90FA9">
      <w:pPr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lastRenderedPageBreak/>
        <w:drawing>
          <wp:inline distT="0" distB="0" distL="0" distR="0" wp14:anchorId="67A68AA5" wp14:editId="216A2D50">
            <wp:extent cx="6119495" cy="6158825"/>
            <wp:effectExtent l="0" t="0" r="0" b="0"/>
            <wp:docPr id="18364583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58339" name="Immagine 183645833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t="4456" r="5986" b="3003"/>
                    <a:stretch/>
                  </pic:blipFill>
                  <pic:spPr bwMode="auto">
                    <a:xfrm>
                      <a:off x="0" y="0"/>
                      <a:ext cx="6120000" cy="6159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75B38" w14:textId="71D561AE" w:rsidR="00B50AAE" w:rsidRPr="00825673" w:rsidRDefault="00B50AAE" w:rsidP="00A90FA9">
      <w:pPr>
        <w:pStyle w:val="Didascalia"/>
        <w:spacing w:before="60" w:after="240"/>
      </w:pPr>
      <w:r w:rsidRPr="00825673">
        <w:t>Figur</w:t>
      </w:r>
      <w:r w:rsidR="00E5198A">
        <w:t>a</w:t>
      </w:r>
      <w:r w:rsidR="003D07D9" w:rsidRPr="00825673">
        <w:t xml:space="preserve"> </w:t>
      </w:r>
      <w:r w:rsidR="005234BD">
        <w:t>M</w:t>
      </w:r>
      <w:r w:rsidRPr="00825673">
        <w:t>S</w:t>
      </w:r>
      <w:r w:rsidR="00830C39">
        <w:t>5</w:t>
      </w:r>
      <w:r w:rsidR="00DA6323" w:rsidRPr="00825673">
        <w:t xml:space="preserve">: </w:t>
      </w:r>
      <w:r w:rsidR="00A17D4D" w:rsidRPr="00A17D4D">
        <w:t xml:space="preserve">risultati della prima serie di prove di BMP sul rifiuto alimentare descritti con diversi modelli. </w:t>
      </w:r>
      <w:r w:rsidR="00D92476">
        <w:t>P</w:t>
      </w:r>
      <w:r w:rsidR="00A17D4D" w:rsidRPr="00A17D4D">
        <w:t>roduzione cumulata netta specifica di metano in condizioni normali (NmLCH</w:t>
      </w:r>
      <w:r w:rsidR="00A17D4D" w:rsidRPr="00830C39">
        <w:rPr>
          <w:vertAlign w:val="subscript"/>
        </w:rPr>
        <w:t>4</w:t>
      </w:r>
      <w:r w:rsidR="00A17D4D" w:rsidRPr="00A17D4D">
        <w:t>/</w:t>
      </w:r>
      <w:proofErr w:type="spellStart"/>
      <w:r w:rsidR="00A17D4D" w:rsidRPr="00A17D4D">
        <w:t>gS</w:t>
      </w:r>
      <w:r w:rsidR="00A17D4D">
        <w:t>V</w:t>
      </w:r>
      <w:proofErr w:type="spellEnd"/>
      <w:r w:rsidR="00A17D4D" w:rsidRPr="00A17D4D">
        <w:t xml:space="preserve">) è graficata in funzione del tempo (giorni). A è il modello del </w:t>
      </w:r>
      <w:r w:rsidR="008D4D21">
        <w:t>P</w:t>
      </w:r>
      <w:r w:rsidR="00A17D4D" w:rsidRPr="00A17D4D">
        <w:t xml:space="preserve">rimo </w:t>
      </w:r>
      <w:r w:rsidR="008D4D21">
        <w:t>O</w:t>
      </w:r>
      <w:r w:rsidR="00A17D4D" w:rsidRPr="00A17D4D">
        <w:t xml:space="preserve">rdine; B è il modello </w:t>
      </w:r>
      <w:proofErr w:type="spellStart"/>
      <w:r w:rsidR="00A17D4D" w:rsidRPr="00A17D4D">
        <w:t>Gompertz</w:t>
      </w:r>
      <w:proofErr w:type="spellEnd"/>
      <w:r w:rsidR="00A17D4D" w:rsidRPr="00A17D4D">
        <w:t>; C è il modello Cone</w:t>
      </w:r>
      <w:r w:rsidR="00A90FA9" w:rsidRPr="00825673">
        <w:t>.</w:t>
      </w:r>
    </w:p>
    <w:p w14:paraId="46EC6839" w14:textId="18FA8649" w:rsidR="00A56C16" w:rsidRPr="00825673" w:rsidRDefault="00F10CD3" w:rsidP="00A90FA9">
      <w:pPr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lastRenderedPageBreak/>
        <w:drawing>
          <wp:inline distT="0" distB="0" distL="0" distR="0" wp14:anchorId="45438FD0" wp14:editId="00D6F977">
            <wp:extent cx="6120000" cy="6106755"/>
            <wp:effectExtent l="0" t="0" r="0" b="8890"/>
            <wp:docPr id="19133486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48615" name="Immagine 1913348615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2" t="4056" r="5355" b="2330"/>
                    <a:stretch/>
                  </pic:blipFill>
                  <pic:spPr bwMode="auto">
                    <a:xfrm>
                      <a:off x="0" y="0"/>
                      <a:ext cx="6120000" cy="610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66E2F" w14:textId="0D58037B" w:rsidR="00D56C1A" w:rsidRPr="00825673" w:rsidRDefault="00D56C1A" w:rsidP="00A90FA9">
      <w:pPr>
        <w:pStyle w:val="Didascalia"/>
        <w:spacing w:before="60" w:after="240"/>
      </w:pPr>
      <w:r w:rsidRPr="00825673">
        <w:t>Figur</w:t>
      </w:r>
      <w:r w:rsidR="00E5198A">
        <w:t>a</w:t>
      </w:r>
      <w:r w:rsidRPr="00825673">
        <w:t xml:space="preserve"> </w:t>
      </w:r>
      <w:r w:rsidR="005234BD">
        <w:t>M</w:t>
      </w:r>
      <w:r w:rsidRPr="00825673">
        <w:t>S</w:t>
      </w:r>
      <w:r w:rsidR="00830C39">
        <w:t>6</w:t>
      </w:r>
      <w:r w:rsidR="00DA6323" w:rsidRPr="00825673">
        <w:t xml:space="preserve">: </w:t>
      </w:r>
      <w:r w:rsidR="00A17D4D" w:rsidRPr="00A17D4D">
        <w:t xml:space="preserve">risultati della seconda serie di prove di BMP sulla vaschetta V1, descritti con diversi modelli. </w:t>
      </w:r>
      <w:r w:rsidR="00D92476">
        <w:t>P</w:t>
      </w:r>
      <w:r w:rsidR="00A17D4D" w:rsidRPr="00A17D4D">
        <w:t>roduzione cumulata netta specifica di metano in condizioni normali (NmLCH</w:t>
      </w:r>
      <w:r w:rsidR="00A17D4D" w:rsidRPr="00830C39">
        <w:rPr>
          <w:vertAlign w:val="subscript"/>
        </w:rPr>
        <w:t>4</w:t>
      </w:r>
      <w:r w:rsidR="00A17D4D" w:rsidRPr="00A17D4D">
        <w:t>/</w:t>
      </w:r>
      <w:proofErr w:type="spellStart"/>
      <w:r w:rsidR="00A17D4D" w:rsidRPr="00A17D4D">
        <w:t>gS</w:t>
      </w:r>
      <w:r w:rsidR="00A17D4D">
        <w:t>V</w:t>
      </w:r>
      <w:proofErr w:type="spellEnd"/>
      <w:r w:rsidR="00A17D4D" w:rsidRPr="00A17D4D">
        <w:t xml:space="preserve">) è graficata in funzione del tempo (giorni). A è il modello del </w:t>
      </w:r>
      <w:r w:rsidR="008D4D21">
        <w:t>P</w:t>
      </w:r>
      <w:r w:rsidR="00A17D4D" w:rsidRPr="00A17D4D">
        <w:t xml:space="preserve">rimo </w:t>
      </w:r>
      <w:r w:rsidR="008D4D21">
        <w:t>O</w:t>
      </w:r>
      <w:r w:rsidR="00A17D4D" w:rsidRPr="00A17D4D">
        <w:t xml:space="preserve">rdine; B è il modello </w:t>
      </w:r>
      <w:proofErr w:type="spellStart"/>
      <w:r w:rsidR="00A17D4D" w:rsidRPr="00A17D4D">
        <w:t>Gompertz</w:t>
      </w:r>
      <w:proofErr w:type="spellEnd"/>
      <w:r w:rsidR="00A17D4D" w:rsidRPr="00A17D4D">
        <w:t>; C è il modello Cone</w:t>
      </w:r>
      <w:r w:rsidR="00A90FA9" w:rsidRPr="00825673">
        <w:t>.</w:t>
      </w:r>
    </w:p>
    <w:p w14:paraId="23CDB3E1" w14:textId="5F4CFEAF" w:rsidR="00D56C1A" w:rsidRPr="00825673" w:rsidRDefault="00133BDF" w:rsidP="00A90FA9">
      <w:pPr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lastRenderedPageBreak/>
        <w:drawing>
          <wp:inline distT="0" distB="0" distL="0" distR="0" wp14:anchorId="23EC1DCC" wp14:editId="0D36DE51">
            <wp:extent cx="6120000" cy="6016870"/>
            <wp:effectExtent l="0" t="0" r="0" b="3175"/>
            <wp:docPr id="13530705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70525" name="Immagine 1353070525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" t="4369" r="5229" b="3266"/>
                    <a:stretch/>
                  </pic:blipFill>
                  <pic:spPr bwMode="auto">
                    <a:xfrm>
                      <a:off x="0" y="0"/>
                      <a:ext cx="6120000" cy="601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A780F" w14:textId="48C4E8C7" w:rsidR="00D56C1A" w:rsidRPr="00825673" w:rsidRDefault="00D56C1A" w:rsidP="00A90FA9">
      <w:pPr>
        <w:pStyle w:val="Didascalia"/>
        <w:spacing w:before="60" w:after="240"/>
      </w:pPr>
      <w:r w:rsidRPr="00825673">
        <w:t>Figur</w:t>
      </w:r>
      <w:r w:rsidR="00E5198A">
        <w:t>a</w:t>
      </w:r>
      <w:r w:rsidRPr="00825673">
        <w:t xml:space="preserve"> </w:t>
      </w:r>
      <w:r w:rsidR="005234BD">
        <w:t>M</w:t>
      </w:r>
      <w:r w:rsidRPr="00825673">
        <w:t>S</w:t>
      </w:r>
      <w:r w:rsidR="00830C39">
        <w:t>7</w:t>
      </w:r>
      <w:r w:rsidR="00DA6323" w:rsidRPr="00825673">
        <w:t xml:space="preserve">: </w:t>
      </w:r>
      <w:r w:rsidR="00A17D4D" w:rsidRPr="00A17D4D">
        <w:t>risultati della seconda serie di prove di BMP sulla vaschetta V</w:t>
      </w:r>
      <w:r w:rsidR="00A17D4D">
        <w:t>2</w:t>
      </w:r>
      <w:r w:rsidR="00A17D4D" w:rsidRPr="00A17D4D">
        <w:t xml:space="preserve">, descritti con diversi modelli. </w:t>
      </w:r>
      <w:r w:rsidR="00D92476">
        <w:t>P</w:t>
      </w:r>
      <w:r w:rsidR="00A17D4D" w:rsidRPr="00A17D4D">
        <w:t>roduzione cumulata netta specifica di metano in condizioni normali (NmLCH</w:t>
      </w:r>
      <w:r w:rsidR="00A17D4D" w:rsidRPr="00830C39">
        <w:rPr>
          <w:vertAlign w:val="subscript"/>
        </w:rPr>
        <w:t>4</w:t>
      </w:r>
      <w:r w:rsidR="00A17D4D" w:rsidRPr="00A17D4D">
        <w:t>/</w:t>
      </w:r>
      <w:proofErr w:type="spellStart"/>
      <w:r w:rsidR="00A17D4D" w:rsidRPr="00A17D4D">
        <w:t>gS</w:t>
      </w:r>
      <w:r w:rsidR="00A17D4D">
        <w:t>V</w:t>
      </w:r>
      <w:proofErr w:type="spellEnd"/>
      <w:r w:rsidR="00A17D4D" w:rsidRPr="00A17D4D">
        <w:t xml:space="preserve">) è graficata in funzione del tempo (giorni). A è il modello del </w:t>
      </w:r>
      <w:r w:rsidR="008D4D21">
        <w:t>P</w:t>
      </w:r>
      <w:r w:rsidR="00A17D4D" w:rsidRPr="00A17D4D">
        <w:t xml:space="preserve">rimo </w:t>
      </w:r>
      <w:r w:rsidR="008D4D21">
        <w:t>O</w:t>
      </w:r>
      <w:r w:rsidR="00A17D4D" w:rsidRPr="00A17D4D">
        <w:t xml:space="preserve">rdine; B è il modello </w:t>
      </w:r>
      <w:proofErr w:type="spellStart"/>
      <w:r w:rsidR="00A17D4D" w:rsidRPr="00A17D4D">
        <w:t>Gompertz</w:t>
      </w:r>
      <w:proofErr w:type="spellEnd"/>
      <w:r w:rsidR="00A17D4D" w:rsidRPr="00A17D4D">
        <w:t>; C è il modello Cone</w:t>
      </w:r>
      <w:r w:rsidR="00A90FA9" w:rsidRPr="00825673">
        <w:t>.</w:t>
      </w:r>
    </w:p>
    <w:p w14:paraId="665CAF90" w14:textId="7F1A9495" w:rsidR="00D56C1A" w:rsidRPr="00825673" w:rsidRDefault="00B153F3" w:rsidP="00A90FA9">
      <w:pPr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lastRenderedPageBreak/>
        <w:drawing>
          <wp:inline distT="0" distB="0" distL="0" distR="0" wp14:anchorId="7891A749" wp14:editId="6C026BB7">
            <wp:extent cx="6119473" cy="6118860"/>
            <wp:effectExtent l="0" t="0" r="0" b="0"/>
            <wp:docPr id="10453059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05961" name="Immagine 1045305961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9" t="4112" r="5767" b="3597"/>
                    <a:stretch/>
                  </pic:blipFill>
                  <pic:spPr bwMode="auto">
                    <a:xfrm>
                      <a:off x="0" y="0"/>
                      <a:ext cx="6120000" cy="6119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81888" w14:textId="6983A7F1" w:rsidR="00D56C1A" w:rsidRPr="00825673" w:rsidRDefault="00D56C1A" w:rsidP="00A90FA9">
      <w:pPr>
        <w:pStyle w:val="Didascalia"/>
        <w:spacing w:before="60" w:after="240"/>
      </w:pPr>
      <w:r w:rsidRPr="00825673">
        <w:t>Figur</w:t>
      </w:r>
      <w:r w:rsidR="00E5198A">
        <w:t>a</w:t>
      </w:r>
      <w:r w:rsidR="003D07D9" w:rsidRPr="00825673">
        <w:t xml:space="preserve"> </w:t>
      </w:r>
      <w:r w:rsidR="005234BD">
        <w:t>M</w:t>
      </w:r>
      <w:r w:rsidRPr="00825673">
        <w:t>S</w:t>
      </w:r>
      <w:r w:rsidR="00830C39">
        <w:t>8</w:t>
      </w:r>
      <w:r w:rsidR="00DA6323" w:rsidRPr="00825673">
        <w:t xml:space="preserve">: </w:t>
      </w:r>
      <w:r w:rsidR="00F01AB9" w:rsidRPr="00F01AB9">
        <w:t xml:space="preserve">risultati della seconda serie di prove di BMP sul rifiuto alimentare, descritti con diversi modelli. </w:t>
      </w:r>
      <w:r w:rsidR="00D92476">
        <w:t>P</w:t>
      </w:r>
      <w:r w:rsidR="00F01AB9" w:rsidRPr="00F01AB9">
        <w:t>roduzione cumulata netta specifica di metano in condizioni normali (NmLCH</w:t>
      </w:r>
      <w:r w:rsidR="00F01AB9" w:rsidRPr="00830C39">
        <w:rPr>
          <w:vertAlign w:val="subscript"/>
        </w:rPr>
        <w:t>4</w:t>
      </w:r>
      <w:r w:rsidR="00F01AB9" w:rsidRPr="00F01AB9">
        <w:t>/</w:t>
      </w:r>
      <w:proofErr w:type="spellStart"/>
      <w:r w:rsidR="00F01AB9" w:rsidRPr="00F01AB9">
        <w:t>gS</w:t>
      </w:r>
      <w:r w:rsidR="00F01AB9">
        <w:t>V</w:t>
      </w:r>
      <w:proofErr w:type="spellEnd"/>
      <w:r w:rsidR="00F01AB9" w:rsidRPr="00F01AB9">
        <w:t xml:space="preserve">) è graficata in funzione del tempo (giorni). A è il modello del </w:t>
      </w:r>
      <w:r w:rsidR="008D4D21">
        <w:t>P</w:t>
      </w:r>
      <w:r w:rsidR="00F01AB9" w:rsidRPr="00F01AB9">
        <w:t xml:space="preserve">rimo </w:t>
      </w:r>
      <w:r w:rsidR="008D4D21">
        <w:t>O</w:t>
      </w:r>
      <w:r w:rsidR="00F01AB9" w:rsidRPr="00F01AB9">
        <w:t xml:space="preserve">rdine; B è il modello </w:t>
      </w:r>
      <w:proofErr w:type="spellStart"/>
      <w:r w:rsidR="00F01AB9" w:rsidRPr="00F01AB9">
        <w:t>Gompertz</w:t>
      </w:r>
      <w:proofErr w:type="spellEnd"/>
      <w:r w:rsidR="00F01AB9" w:rsidRPr="00F01AB9">
        <w:t>; C è il modello Cone</w:t>
      </w:r>
      <w:r w:rsidR="00A90FA9" w:rsidRPr="00825673">
        <w:t>.</w:t>
      </w:r>
    </w:p>
    <w:p w14:paraId="6D89BB06" w14:textId="6EE574AF" w:rsidR="00A56C16" w:rsidRPr="00825673" w:rsidRDefault="00B153F3" w:rsidP="00A90FA9">
      <w:pPr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lastRenderedPageBreak/>
        <w:drawing>
          <wp:inline distT="0" distB="0" distL="0" distR="0" wp14:anchorId="37EBF6D7" wp14:editId="25283D07">
            <wp:extent cx="6119495" cy="6139940"/>
            <wp:effectExtent l="0" t="0" r="0" b="0"/>
            <wp:docPr id="24599570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95700" name="Immagine 245995700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t="4498" r="5761" b="3003"/>
                    <a:stretch/>
                  </pic:blipFill>
                  <pic:spPr bwMode="auto">
                    <a:xfrm>
                      <a:off x="0" y="0"/>
                      <a:ext cx="6120000" cy="6140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328B5" w14:textId="699F49CB" w:rsidR="001B3D73" w:rsidRPr="00825673" w:rsidRDefault="001B3D73" w:rsidP="00A90FA9">
      <w:pPr>
        <w:pStyle w:val="Didascalia"/>
        <w:spacing w:before="60" w:after="240"/>
      </w:pPr>
      <w:r w:rsidRPr="00825673">
        <w:t>Figur</w:t>
      </w:r>
      <w:r w:rsidR="00E5198A">
        <w:t>a</w:t>
      </w:r>
      <w:r w:rsidR="003D07D9" w:rsidRPr="00825673">
        <w:t xml:space="preserve"> </w:t>
      </w:r>
      <w:r w:rsidR="005234BD">
        <w:t>M</w:t>
      </w:r>
      <w:r w:rsidRPr="00825673">
        <w:t>S</w:t>
      </w:r>
      <w:r w:rsidR="00830C39">
        <w:t>9</w:t>
      </w:r>
      <w:r w:rsidR="00DA6323" w:rsidRPr="00825673">
        <w:t xml:space="preserve">: </w:t>
      </w:r>
      <w:r w:rsidR="00F01AB9" w:rsidRPr="00F01AB9">
        <w:t xml:space="preserve">risultati della seconda serie di prove di BMP sulla co-digestione del rifiuto alimentare e della vaschetta V1, descritti con diversi modelli. </w:t>
      </w:r>
      <w:r w:rsidR="00D92476">
        <w:t>P</w:t>
      </w:r>
      <w:r w:rsidR="00F01AB9" w:rsidRPr="00F01AB9">
        <w:t>roduzione cumulata netta specifica di metano in condizioni normali (NmLCH</w:t>
      </w:r>
      <w:r w:rsidR="00F01AB9" w:rsidRPr="00830C39">
        <w:rPr>
          <w:vertAlign w:val="subscript"/>
        </w:rPr>
        <w:t>4</w:t>
      </w:r>
      <w:r w:rsidR="00F01AB9" w:rsidRPr="00F01AB9">
        <w:t>/</w:t>
      </w:r>
      <w:proofErr w:type="spellStart"/>
      <w:r w:rsidR="00F01AB9" w:rsidRPr="00F01AB9">
        <w:t>gS</w:t>
      </w:r>
      <w:r w:rsidR="00BD46E8">
        <w:t>V</w:t>
      </w:r>
      <w:proofErr w:type="spellEnd"/>
      <w:r w:rsidR="00F01AB9" w:rsidRPr="00F01AB9">
        <w:t xml:space="preserve">) è graficata in funzione del tempo (giorni). A è il modello del </w:t>
      </w:r>
      <w:r w:rsidR="008D4D21">
        <w:t>P</w:t>
      </w:r>
      <w:r w:rsidR="00F01AB9" w:rsidRPr="00F01AB9">
        <w:t xml:space="preserve">rimo </w:t>
      </w:r>
      <w:r w:rsidR="008D4D21">
        <w:t>O</w:t>
      </w:r>
      <w:r w:rsidR="00F01AB9" w:rsidRPr="00F01AB9">
        <w:t xml:space="preserve">rdine; B è il modello </w:t>
      </w:r>
      <w:proofErr w:type="spellStart"/>
      <w:r w:rsidR="00F01AB9" w:rsidRPr="00F01AB9">
        <w:t>Gompertz</w:t>
      </w:r>
      <w:proofErr w:type="spellEnd"/>
      <w:r w:rsidR="00F01AB9" w:rsidRPr="00F01AB9">
        <w:t>; C è il modello Cone</w:t>
      </w:r>
      <w:r w:rsidR="00A90FA9" w:rsidRPr="00825673">
        <w:t>.</w:t>
      </w:r>
    </w:p>
    <w:p w14:paraId="5D4116F6" w14:textId="5CE35903" w:rsidR="00BD46E8" w:rsidRPr="00CA5E1E" w:rsidRDefault="00BD46E8" w:rsidP="00FA74FB">
      <w:pPr>
        <w:spacing w:line="360" w:lineRule="auto"/>
        <w:rPr>
          <w:szCs w:val="24"/>
        </w:rPr>
      </w:pPr>
      <w:r w:rsidRPr="00BD46E8">
        <w:rPr>
          <w:szCs w:val="24"/>
        </w:rPr>
        <w:t xml:space="preserve">Sono stati scelti sei criteri di efficienza, tra </w:t>
      </w:r>
      <w:r>
        <w:rPr>
          <w:szCs w:val="24"/>
        </w:rPr>
        <w:t>quelli</w:t>
      </w:r>
      <w:r w:rsidRPr="00BD46E8">
        <w:rPr>
          <w:szCs w:val="24"/>
        </w:rPr>
        <w:t xml:space="preserve"> </w:t>
      </w:r>
      <w:r w:rsidR="00830C39">
        <w:rPr>
          <w:szCs w:val="24"/>
        </w:rPr>
        <w:t>maggiormente</w:t>
      </w:r>
      <w:r w:rsidRPr="00BD46E8">
        <w:rPr>
          <w:szCs w:val="24"/>
        </w:rPr>
        <w:t xml:space="preserve"> utilizzati in letteratura, per individuare il modello più idoneo alla rappresentazione del</w:t>
      </w:r>
      <w:r w:rsidR="00CA5E1E">
        <w:rPr>
          <w:szCs w:val="24"/>
        </w:rPr>
        <w:t>la cinetica di degradazione di ciascun</w:t>
      </w:r>
      <w:r w:rsidRPr="00BD46E8">
        <w:rPr>
          <w:szCs w:val="24"/>
        </w:rPr>
        <w:t xml:space="preserve"> substrato. </w:t>
      </w:r>
      <w:r w:rsidRPr="00CA5E1E">
        <w:rPr>
          <w:szCs w:val="24"/>
        </w:rPr>
        <w:t>Le espressioni dei suddetti criteri sono riportate in T</w:t>
      </w:r>
      <w:r w:rsidRPr="00C3236F">
        <w:rPr>
          <w:szCs w:val="24"/>
        </w:rPr>
        <w:t>abella</w:t>
      </w:r>
      <w:r w:rsidR="00CA5E1E" w:rsidRPr="00C3236F">
        <w:rPr>
          <w:szCs w:val="24"/>
        </w:rPr>
        <w:t xml:space="preserve"> </w:t>
      </w:r>
      <w:r w:rsidR="005234BD">
        <w:rPr>
          <w:szCs w:val="24"/>
        </w:rPr>
        <w:t>M</w:t>
      </w:r>
      <w:r w:rsidR="00CA5E1E" w:rsidRPr="00C3236F">
        <w:rPr>
          <w:szCs w:val="24"/>
        </w:rPr>
        <w:t>S</w:t>
      </w:r>
      <w:r w:rsidR="0015700A" w:rsidRPr="00C3236F">
        <w:rPr>
          <w:szCs w:val="24"/>
        </w:rPr>
        <w:t>3</w:t>
      </w:r>
      <w:r w:rsidR="00CA5E1E" w:rsidRPr="00C3236F">
        <w:rPr>
          <w:szCs w:val="24"/>
        </w:rPr>
        <w:t>.</w:t>
      </w:r>
    </w:p>
    <w:p w14:paraId="258F5436" w14:textId="18DA9DE3" w:rsidR="00B612A7" w:rsidRPr="000D783B" w:rsidRDefault="00B612A7" w:rsidP="00A90FA9">
      <w:pPr>
        <w:pStyle w:val="Stile3"/>
        <w:keepNext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9F10A7">
        <w:rPr>
          <w:sz w:val="20"/>
          <w:szCs w:val="20"/>
        </w:rPr>
        <w:lastRenderedPageBreak/>
        <w:t>Tab</w:t>
      </w:r>
      <w:r w:rsidR="009F10A7" w:rsidRPr="009F10A7">
        <w:rPr>
          <w:sz w:val="20"/>
          <w:szCs w:val="20"/>
        </w:rPr>
        <w:t>ella</w:t>
      </w:r>
      <w:r w:rsidR="0066385E" w:rsidRPr="009F10A7">
        <w:rPr>
          <w:sz w:val="20"/>
          <w:szCs w:val="20"/>
        </w:rPr>
        <w:t xml:space="preserve"> </w:t>
      </w:r>
      <w:r w:rsidR="005234BD">
        <w:rPr>
          <w:sz w:val="20"/>
          <w:szCs w:val="20"/>
        </w:rPr>
        <w:t>M</w:t>
      </w:r>
      <w:r w:rsidR="0066385E" w:rsidRPr="009F10A7">
        <w:rPr>
          <w:sz w:val="20"/>
          <w:szCs w:val="20"/>
        </w:rPr>
        <w:t>S</w:t>
      </w:r>
      <w:r w:rsidR="00830C39">
        <w:rPr>
          <w:sz w:val="20"/>
          <w:szCs w:val="20"/>
        </w:rPr>
        <w:t>3</w:t>
      </w:r>
      <w:r w:rsidR="00DA6323" w:rsidRPr="009F10A7">
        <w:rPr>
          <w:sz w:val="20"/>
          <w:szCs w:val="20"/>
        </w:rPr>
        <w:t xml:space="preserve">: </w:t>
      </w:r>
      <w:r w:rsidR="009F10A7" w:rsidRPr="009F10A7">
        <w:rPr>
          <w:sz w:val="20"/>
          <w:szCs w:val="20"/>
        </w:rPr>
        <w:t xml:space="preserve">criteri di efficienza utilizzati per confrontare i modelli. </w:t>
      </w:r>
      <w:r w:rsidR="009F10A7" w:rsidRPr="00825673">
        <w:rPr>
          <w:rFonts w:ascii="Cambria Math" w:hAnsi="Cambria Math" w:cs="Cambria Math"/>
          <w:sz w:val="20"/>
          <w:szCs w:val="20"/>
        </w:rPr>
        <w:t>𝑛</w:t>
      </w:r>
      <w:r w:rsidR="009F10A7" w:rsidRPr="009F10A7">
        <w:rPr>
          <w:rFonts w:ascii="Cambria Math" w:hAnsi="Cambria Math" w:cs="Cambria Math"/>
          <w:sz w:val="20"/>
          <w:szCs w:val="20"/>
        </w:rPr>
        <w:t xml:space="preserve"> </w:t>
      </w:r>
      <w:r w:rsidR="009F10A7" w:rsidRPr="009F10A7">
        <w:rPr>
          <w:sz w:val="20"/>
          <w:szCs w:val="20"/>
        </w:rPr>
        <w:t xml:space="preserve">è il numero di dati osservati; </w:t>
      </w:r>
      <w:r w:rsidR="009F10A7" w:rsidRPr="00825673">
        <w:rPr>
          <w:rFonts w:ascii="Cambria Math" w:hAnsi="Cambria Math" w:cs="Cambria Math"/>
          <w:sz w:val="20"/>
          <w:szCs w:val="20"/>
        </w:rPr>
        <w:t>𝑦</w:t>
      </w:r>
      <w:r w:rsidR="009F10A7" w:rsidRPr="00825673">
        <w:rPr>
          <w:rFonts w:ascii="Cambria Math" w:hAnsi="Cambria Math" w:cs="Cambria Math"/>
          <w:sz w:val="20"/>
          <w:szCs w:val="20"/>
          <w:vertAlign w:val="subscript"/>
        </w:rPr>
        <w:t>𝑖</w:t>
      </w:r>
      <w:r w:rsidR="009F10A7" w:rsidRPr="009F10A7">
        <w:rPr>
          <w:rFonts w:ascii="Cambria Math" w:hAnsi="Cambria Math" w:cs="Cambria Math"/>
          <w:sz w:val="20"/>
          <w:szCs w:val="20"/>
        </w:rPr>
        <w:t xml:space="preserve"> </w:t>
      </w:r>
      <w:r w:rsidR="009F10A7" w:rsidRPr="009F10A7">
        <w:rPr>
          <w:sz w:val="20"/>
          <w:szCs w:val="20"/>
        </w:rPr>
        <w:t xml:space="preserve">sono i dati osservati; </w:t>
      </w:r>
      <w:proofErr w:type="spellStart"/>
      <w:r w:rsidR="009F10A7" w:rsidRPr="009F10A7">
        <w:rPr>
          <w:sz w:val="20"/>
          <w:szCs w:val="20"/>
        </w:rPr>
        <w:t>ŷ</w:t>
      </w:r>
      <w:r w:rsidR="009F10A7" w:rsidRPr="009F10A7">
        <w:rPr>
          <w:sz w:val="20"/>
          <w:szCs w:val="20"/>
          <w:vertAlign w:val="subscript"/>
        </w:rPr>
        <w:t>i</w:t>
      </w:r>
      <w:proofErr w:type="spellEnd"/>
      <w:r w:rsidR="009F10A7" w:rsidRPr="009F10A7">
        <w:rPr>
          <w:sz w:val="20"/>
          <w:szCs w:val="20"/>
        </w:rPr>
        <w:t xml:space="preserve"> sono i dati stimati dal modello; </w:t>
      </w:r>
      <w:r w:rsidR="009F10A7" w:rsidRPr="00825673">
        <w:rPr>
          <w:sz w:val="20"/>
          <w:szCs w:val="20"/>
        </w:rPr>
        <w:t>ӯ</w:t>
      </w:r>
      <w:r w:rsidR="009F10A7" w:rsidRPr="009F10A7">
        <w:rPr>
          <w:sz w:val="20"/>
          <w:szCs w:val="20"/>
        </w:rPr>
        <w:t xml:space="preserve"> è la media dei dati osservati; </w:t>
      </w:r>
      <w:r w:rsidR="00651853" w:rsidRPr="00825673">
        <w:rPr>
          <w:rFonts w:ascii="Cambria Math" w:hAnsi="Cambria Math" w:cs="Cambria Math"/>
          <w:sz w:val="20"/>
          <w:szCs w:val="20"/>
        </w:rPr>
        <w:t>𝑘</w:t>
      </w:r>
      <w:r w:rsidR="00651853" w:rsidRPr="009F10A7">
        <w:rPr>
          <w:sz w:val="20"/>
          <w:szCs w:val="20"/>
        </w:rPr>
        <w:t xml:space="preserve"> </w:t>
      </w:r>
      <w:r w:rsidR="009F10A7" w:rsidRPr="009F10A7">
        <w:rPr>
          <w:sz w:val="20"/>
          <w:szCs w:val="20"/>
        </w:rPr>
        <w:t>è il numero di parametri del modello</w:t>
      </w:r>
      <w:r w:rsidR="000D783B">
        <w:rPr>
          <w:sz w:val="20"/>
          <w:szCs w:val="20"/>
        </w:rPr>
        <w:t>.</w:t>
      </w:r>
    </w:p>
    <w:tbl>
      <w:tblPr>
        <w:tblStyle w:val="Grigliatabella"/>
        <w:tblW w:w="866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3"/>
        <w:gridCol w:w="6406"/>
      </w:tblGrid>
      <w:tr w:rsidR="00B612A7" w:rsidRPr="00825673" w14:paraId="4F315302" w14:textId="77777777" w:rsidTr="005E38C3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69E64D3" w14:textId="3EA5491D" w:rsidR="00B612A7" w:rsidRPr="00825673" w:rsidRDefault="00462257" w:rsidP="005E38C3">
            <w:pPr>
              <w:pStyle w:val="Default"/>
              <w:keepNext/>
              <w:keepLines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462257">
              <w:rPr>
                <w:b/>
                <w:bCs/>
                <w:sz w:val="20"/>
                <w:szCs w:val="20"/>
              </w:rPr>
              <w:t>riteri di efficienza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14:paraId="058EB7E4" w14:textId="72D082A3" w:rsidR="00B612A7" w:rsidRPr="00825673" w:rsidRDefault="00B612A7" w:rsidP="005E38C3">
            <w:pPr>
              <w:pStyle w:val="Default"/>
              <w:keepNext/>
              <w:keepLines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Equa</w:t>
            </w:r>
            <w:r w:rsidR="00462257">
              <w:rPr>
                <w:b/>
                <w:bCs/>
                <w:sz w:val="20"/>
                <w:szCs w:val="20"/>
              </w:rPr>
              <w:t>z</w:t>
            </w:r>
            <w:r w:rsidRPr="00825673">
              <w:rPr>
                <w:b/>
                <w:bCs/>
                <w:sz w:val="20"/>
                <w:szCs w:val="20"/>
              </w:rPr>
              <w:t>ion</w:t>
            </w:r>
            <w:r w:rsidR="00462257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B612A7" w:rsidRPr="00825673" w14:paraId="1E289918" w14:textId="77777777" w:rsidTr="005E38C3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324A61DF" w14:textId="1813FA41" w:rsidR="00B612A7" w:rsidRPr="00825673" w:rsidRDefault="003F25CA" w:rsidP="00777687">
            <w:pPr>
              <w:pStyle w:val="Default"/>
              <w:keepNext/>
              <w:keepLines/>
              <w:spacing w:before="240" w:after="240"/>
              <w:rPr>
                <w:sz w:val="20"/>
                <w:szCs w:val="20"/>
              </w:rPr>
            </w:pPr>
            <w:r w:rsidRPr="003F25CA">
              <w:rPr>
                <w:sz w:val="20"/>
                <w:szCs w:val="20"/>
              </w:rPr>
              <w:t xml:space="preserve">Errore assoluto medio </w:t>
            </w:r>
            <w:r w:rsidR="00B612A7" w:rsidRPr="00825673">
              <w:rPr>
                <w:sz w:val="20"/>
                <w:szCs w:val="20"/>
              </w:rPr>
              <w:t xml:space="preserve">(MAE) </w:t>
            </w:r>
          </w:p>
        </w:tc>
        <w:tc>
          <w:tcPr>
            <w:tcW w:w="6406" w:type="dxa"/>
            <w:tcBorders>
              <w:top w:val="single" w:sz="4" w:space="0" w:color="auto"/>
            </w:tcBorders>
          </w:tcPr>
          <w:p w14:paraId="6A99824C" w14:textId="77777777" w:rsidR="00B612A7" w:rsidRPr="00825673" w:rsidRDefault="00B612A7" w:rsidP="00777687">
            <w:pPr>
              <w:keepNext/>
              <w:keepLines/>
              <w:ind w:right="4173"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MAE=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</w:tr>
      <w:tr w:rsidR="00B612A7" w:rsidRPr="00825673" w14:paraId="2AEB13E4" w14:textId="77777777" w:rsidTr="005E38C3">
        <w:trPr>
          <w:trHeight w:val="340"/>
          <w:jc w:val="center"/>
        </w:trPr>
        <w:tc>
          <w:tcPr>
            <w:tcW w:w="2263" w:type="dxa"/>
          </w:tcPr>
          <w:p w14:paraId="1685EE62" w14:textId="6E0C03AC" w:rsidR="00B612A7" w:rsidRPr="00825673" w:rsidRDefault="003F25CA" w:rsidP="00777687">
            <w:pPr>
              <w:pStyle w:val="Default"/>
              <w:keepNext/>
              <w:keepLines/>
              <w:spacing w:before="240" w:after="240"/>
              <w:rPr>
                <w:sz w:val="20"/>
                <w:szCs w:val="20"/>
              </w:rPr>
            </w:pPr>
            <w:r w:rsidRPr="003F25CA">
              <w:rPr>
                <w:sz w:val="20"/>
                <w:szCs w:val="20"/>
              </w:rPr>
              <w:t xml:space="preserve">Errore relativo nel picco </w:t>
            </w:r>
            <w:r w:rsidR="00B612A7" w:rsidRPr="00825673">
              <w:rPr>
                <w:sz w:val="20"/>
                <w:szCs w:val="20"/>
              </w:rPr>
              <w:t xml:space="preserve">(REP) </w:t>
            </w:r>
          </w:p>
        </w:tc>
        <w:tc>
          <w:tcPr>
            <w:tcW w:w="6406" w:type="dxa"/>
          </w:tcPr>
          <w:p w14:paraId="2B16F613" w14:textId="77777777" w:rsidR="00B612A7" w:rsidRPr="00825673" w:rsidRDefault="00B612A7" w:rsidP="007726DB">
            <w:pPr>
              <w:keepNext/>
              <w:keepLines/>
              <w:ind w:right="3748"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REP=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max⁡(y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)-max⁡(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)</m:t>
                        </m:r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max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B612A7" w:rsidRPr="00825673" w14:paraId="10F827D5" w14:textId="77777777" w:rsidTr="005E38C3">
        <w:trPr>
          <w:trHeight w:val="340"/>
          <w:jc w:val="center"/>
        </w:trPr>
        <w:tc>
          <w:tcPr>
            <w:tcW w:w="2263" w:type="dxa"/>
          </w:tcPr>
          <w:p w14:paraId="1766D544" w14:textId="7A9D19FD" w:rsidR="00B612A7" w:rsidRPr="00825673" w:rsidRDefault="003F25CA" w:rsidP="00777687">
            <w:pPr>
              <w:pStyle w:val="Default"/>
              <w:keepNext/>
              <w:keepLines/>
              <w:rPr>
                <w:sz w:val="20"/>
                <w:szCs w:val="20"/>
              </w:rPr>
            </w:pPr>
            <w:r w:rsidRPr="003F25CA">
              <w:rPr>
                <w:sz w:val="20"/>
                <w:szCs w:val="20"/>
              </w:rPr>
              <w:t xml:space="preserve">Errore quadratico medio della derivata </w:t>
            </w:r>
            <w:r w:rsidR="00B612A7" w:rsidRPr="00825673">
              <w:rPr>
                <w:sz w:val="20"/>
                <w:szCs w:val="20"/>
              </w:rPr>
              <w:t>(MSDE)</w:t>
            </w:r>
          </w:p>
        </w:tc>
        <w:tc>
          <w:tcPr>
            <w:tcW w:w="6406" w:type="dxa"/>
          </w:tcPr>
          <w:p w14:paraId="5F105776" w14:textId="77777777" w:rsidR="00B612A7" w:rsidRPr="00825673" w:rsidRDefault="00B612A7" w:rsidP="00777687">
            <w:pPr>
              <w:keepNext/>
              <w:keepLines/>
              <w:ind w:right="2047"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MSDE=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i=2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i-1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i-1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  <w:tr w:rsidR="00B612A7" w:rsidRPr="00825673" w14:paraId="267F914A" w14:textId="77777777" w:rsidTr="005E38C3">
        <w:trPr>
          <w:trHeight w:val="340"/>
          <w:jc w:val="center"/>
        </w:trPr>
        <w:tc>
          <w:tcPr>
            <w:tcW w:w="2263" w:type="dxa"/>
          </w:tcPr>
          <w:p w14:paraId="1B1CC151" w14:textId="3E8B4B34" w:rsidR="00B612A7" w:rsidRPr="00825673" w:rsidRDefault="003F25CA" w:rsidP="005C0C76">
            <w:pPr>
              <w:pStyle w:val="Default"/>
              <w:keepNext/>
              <w:keepLines/>
              <w:spacing w:before="120" w:after="240"/>
              <w:rPr>
                <w:sz w:val="20"/>
                <w:szCs w:val="20"/>
              </w:rPr>
            </w:pPr>
            <w:r w:rsidRPr="003F25CA">
              <w:rPr>
                <w:sz w:val="20"/>
                <w:szCs w:val="20"/>
              </w:rPr>
              <w:t xml:space="preserve">Criterio di Nash-Sutcliffe, corretto considerando il numero di parametri </w:t>
            </w:r>
            <w:r w:rsidR="00B612A7" w:rsidRPr="00825673">
              <w:rPr>
                <w:sz w:val="20"/>
                <w:szCs w:val="20"/>
              </w:rPr>
              <w:t>(R</w:t>
            </w:r>
            <w:r w:rsidR="00B612A7" w:rsidRPr="00825673">
              <w:rPr>
                <w:sz w:val="20"/>
                <w:szCs w:val="20"/>
                <w:vertAlign w:val="superscript"/>
              </w:rPr>
              <w:t>2</w:t>
            </w:r>
            <w:r w:rsidR="00B612A7" w:rsidRPr="00825673">
              <w:rPr>
                <w:sz w:val="20"/>
                <w:szCs w:val="20"/>
                <w:vertAlign w:val="subscript"/>
              </w:rPr>
              <w:t>adj</w:t>
            </w:r>
            <w:r w:rsidR="00B612A7" w:rsidRPr="00825673">
              <w:rPr>
                <w:sz w:val="20"/>
                <w:szCs w:val="20"/>
              </w:rPr>
              <w:t>)</w:t>
            </w:r>
          </w:p>
        </w:tc>
        <w:tc>
          <w:tcPr>
            <w:tcW w:w="6406" w:type="dxa"/>
          </w:tcPr>
          <w:p w14:paraId="3930F6F9" w14:textId="77777777" w:rsidR="00B612A7" w:rsidRPr="00825673" w:rsidRDefault="00E648E5" w:rsidP="005C0C76">
            <w:pPr>
              <w:keepNext/>
              <w:keepLines/>
              <w:spacing w:before="120"/>
              <w:ind w:right="2898"/>
              <w:jc w:val="left"/>
              <w:rPr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n-k-1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grow m:val="1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grow m:val="1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</w:tc>
      </w:tr>
      <w:tr w:rsidR="00B612A7" w:rsidRPr="00825673" w14:paraId="2B8FDD6B" w14:textId="77777777" w:rsidTr="005E38C3">
        <w:trPr>
          <w:trHeight w:val="340"/>
          <w:jc w:val="center"/>
        </w:trPr>
        <w:tc>
          <w:tcPr>
            <w:tcW w:w="2263" w:type="dxa"/>
          </w:tcPr>
          <w:p w14:paraId="06F58DC4" w14:textId="47D0DC33" w:rsidR="00B612A7" w:rsidRPr="00825673" w:rsidRDefault="003F25CA" w:rsidP="00777687">
            <w:pPr>
              <w:pStyle w:val="Default"/>
              <w:keepNext/>
              <w:keepLines/>
              <w:rPr>
                <w:sz w:val="20"/>
                <w:szCs w:val="20"/>
              </w:rPr>
            </w:pPr>
            <w:r w:rsidRPr="003F25CA">
              <w:rPr>
                <w:sz w:val="20"/>
                <w:szCs w:val="20"/>
              </w:rPr>
              <w:t xml:space="preserve">Criterio di informazione di </w:t>
            </w:r>
            <w:proofErr w:type="spellStart"/>
            <w:r w:rsidRPr="003F25CA">
              <w:rPr>
                <w:sz w:val="20"/>
                <w:szCs w:val="20"/>
              </w:rPr>
              <w:t>Akaike</w:t>
            </w:r>
            <w:proofErr w:type="spellEnd"/>
            <w:r w:rsidRPr="003F25CA">
              <w:rPr>
                <w:sz w:val="20"/>
                <w:szCs w:val="20"/>
              </w:rPr>
              <w:t xml:space="preserve"> </w:t>
            </w:r>
            <w:r w:rsidR="00B612A7" w:rsidRPr="00825673">
              <w:rPr>
                <w:sz w:val="20"/>
                <w:szCs w:val="20"/>
              </w:rPr>
              <w:t>(AIC)</w:t>
            </w:r>
          </w:p>
        </w:tc>
        <w:tc>
          <w:tcPr>
            <w:tcW w:w="6406" w:type="dxa"/>
          </w:tcPr>
          <w:p w14:paraId="154C4F6E" w14:textId="77777777" w:rsidR="00B612A7" w:rsidRPr="00825673" w:rsidRDefault="00B612A7" w:rsidP="00777687">
            <w:pPr>
              <w:keepNext/>
              <w:keepLines/>
              <w:jc w:val="left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AIC=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n×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limLoc m:val="subSup"/>
                                        <m:grow m:val="1"/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i=1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-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acc>
                                                      <m:acc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m:ctrlPr>
                                                      </m:accPr>
                                                      <m:e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acc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nary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+2×k+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2×k×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k+1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n-k-1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 se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&lt;40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n×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nary>
                                      <m:naryPr>
                                        <m:chr m:val="∑"/>
                                        <m:limLoc m:val="subSup"/>
                                        <m:grow m:val="1"/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i=1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-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acc>
                                                      <m:acc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m:ctrlPr>
                                                      </m:accPr>
                                                      <m:e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acc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0"/>
                                                        <w:szCs w:val="20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nary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+2×k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                                        se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&gt;40</m:t>
                        </m:r>
                      </m:e>
                    </m:eqArr>
                  </m:e>
                </m:d>
              </m:oMath>
            </m:oMathPara>
          </w:p>
        </w:tc>
      </w:tr>
      <w:tr w:rsidR="00B612A7" w:rsidRPr="00825673" w14:paraId="1E3B2A34" w14:textId="77777777" w:rsidTr="005E38C3">
        <w:trPr>
          <w:trHeight w:val="340"/>
          <w:jc w:val="center"/>
        </w:trPr>
        <w:tc>
          <w:tcPr>
            <w:tcW w:w="2263" w:type="dxa"/>
          </w:tcPr>
          <w:p w14:paraId="492E1D06" w14:textId="558A4CA5" w:rsidR="00B612A7" w:rsidRPr="00825673" w:rsidRDefault="003F25CA" w:rsidP="00D7591F">
            <w:pPr>
              <w:pStyle w:val="Default"/>
              <w:keepNext/>
              <w:keepLines/>
              <w:spacing w:before="120"/>
              <w:rPr>
                <w:sz w:val="20"/>
                <w:szCs w:val="20"/>
              </w:rPr>
            </w:pPr>
            <w:r w:rsidRPr="003F25CA">
              <w:rPr>
                <w:sz w:val="20"/>
                <w:szCs w:val="20"/>
              </w:rPr>
              <w:t xml:space="preserve">Criterio di informazione </w:t>
            </w:r>
            <w:proofErr w:type="spellStart"/>
            <w:r w:rsidRPr="003F25CA">
              <w:rPr>
                <w:sz w:val="20"/>
                <w:szCs w:val="20"/>
              </w:rPr>
              <w:t>bayesiano</w:t>
            </w:r>
            <w:proofErr w:type="spellEnd"/>
            <w:r w:rsidRPr="003F25CA">
              <w:rPr>
                <w:sz w:val="20"/>
                <w:szCs w:val="20"/>
              </w:rPr>
              <w:t xml:space="preserve"> </w:t>
            </w:r>
            <w:r w:rsidR="00B612A7" w:rsidRPr="00825673">
              <w:rPr>
                <w:sz w:val="20"/>
                <w:szCs w:val="20"/>
              </w:rPr>
              <w:t>(BIC)</w:t>
            </w:r>
          </w:p>
        </w:tc>
        <w:tc>
          <w:tcPr>
            <w:tcW w:w="6406" w:type="dxa"/>
          </w:tcPr>
          <w:p w14:paraId="091C5024" w14:textId="77777777" w:rsidR="00B612A7" w:rsidRPr="00825673" w:rsidRDefault="00B612A7" w:rsidP="00D7591F">
            <w:pPr>
              <w:keepNext/>
              <w:keepLines/>
              <w:spacing w:before="120"/>
              <w:ind w:right="2756"/>
              <w:jc w:val="lef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BIC=</m:t>
                </m:r>
                <m:func>
                  <m:func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subSup"/>
                                <m:grow m:val="1"/>
                                <m:ctrl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i=1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szCs w:val="20"/>
                                                  </w:rPr>
                                                  <m:t>y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nary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+k+ln⁡(n)</m:t>
                    </m:r>
                  </m:e>
                </m:func>
              </m:oMath>
            </m:oMathPara>
          </w:p>
        </w:tc>
      </w:tr>
    </w:tbl>
    <w:p w14:paraId="5540FCF6" w14:textId="77777777" w:rsidR="00251706" w:rsidRPr="00825673" w:rsidRDefault="00251706" w:rsidP="00FA74FB">
      <w:pPr>
        <w:spacing w:line="360" w:lineRule="auto"/>
        <w:rPr>
          <w:szCs w:val="24"/>
        </w:rPr>
      </w:pPr>
    </w:p>
    <w:p w14:paraId="0C8B76D1" w14:textId="35EEB968" w:rsidR="00BD0F77" w:rsidRPr="00BD0F77" w:rsidRDefault="003C34C5" w:rsidP="00BD0F77">
      <w:pPr>
        <w:spacing w:line="360" w:lineRule="auto"/>
        <w:rPr>
          <w:color w:val="00B0F0"/>
          <w:szCs w:val="24"/>
        </w:rPr>
      </w:pPr>
      <w:r w:rsidRPr="003C34C5">
        <w:rPr>
          <w:szCs w:val="24"/>
        </w:rPr>
        <w:t>Il criterio MAE</w:t>
      </w:r>
      <w:r>
        <w:rPr>
          <w:szCs w:val="24"/>
        </w:rPr>
        <w:t xml:space="preserve"> </w:t>
      </w:r>
      <w:r w:rsidRPr="003C34C5">
        <w:rPr>
          <w:szCs w:val="24"/>
        </w:rPr>
        <w:t xml:space="preserve">(Mean Absolute </w:t>
      </w:r>
      <w:proofErr w:type="spellStart"/>
      <w:r w:rsidRPr="003C34C5">
        <w:rPr>
          <w:szCs w:val="24"/>
        </w:rPr>
        <w:t>Error</w:t>
      </w:r>
      <w:proofErr w:type="spellEnd"/>
      <w:r w:rsidRPr="003C34C5">
        <w:rPr>
          <w:szCs w:val="24"/>
        </w:rPr>
        <w:t xml:space="preserve">) consente di identificare l’esistenza di </w:t>
      </w:r>
      <w:proofErr w:type="spellStart"/>
      <w:r w:rsidRPr="003C34C5">
        <w:rPr>
          <w:szCs w:val="24"/>
        </w:rPr>
        <w:t>bias</w:t>
      </w:r>
      <w:proofErr w:type="spellEnd"/>
      <w:r w:rsidRPr="003C34C5">
        <w:rPr>
          <w:szCs w:val="24"/>
        </w:rPr>
        <w:t xml:space="preserve"> sistematici, ovvero la caratteristica di un modello che porta a una previsione sistematica di sovra o sottostima.  </w:t>
      </w:r>
      <w:proofErr w:type="gramStart"/>
      <w:r w:rsidRPr="003C34C5">
        <w:rPr>
          <w:szCs w:val="24"/>
        </w:rPr>
        <w:t xml:space="preserve">Esso </w:t>
      </w:r>
      <w:r w:rsidR="00BD0F77" w:rsidRPr="003C34C5">
        <w:rPr>
          <w:szCs w:val="24"/>
        </w:rPr>
        <w:t xml:space="preserve"> misura</w:t>
      </w:r>
      <w:proofErr w:type="gramEnd"/>
      <w:r w:rsidR="00BD0F77" w:rsidRPr="003C34C5">
        <w:rPr>
          <w:szCs w:val="24"/>
        </w:rPr>
        <w:t xml:space="preserve"> l’errore medio assoluto del modello, legato alla differenza tra i valori stimati dal modello e quelli osservati (</w:t>
      </w:r>
      <w:proofErr w:type="spellStart"/>
      <w:r w:rsidR="00BD0F77" w:rsidRPr="003C34C5">
        <w:rPr>
          <w:szCs w:val="24"/>
        </w:rPr>
        <w:t>Hauduc</w:t>
      </w:r>
      <w:proofErr w:type="spellEnd"/>
      <w:r w:rsidR="00BD0F77" w:rsidRPr="003C34C5">
        <w:rPr>
          <w:szCs w:val="24"/>
        </w:rPr>
        <w:t xml:space="preserve"> et al., 2015). </w:t>
      </w:r>
      <w:r w:rsidRPr="003C34C5">
        <w:rPr>
          <w:szCs w:val="24"/>
        </w:rPr>
        <w:t>Un valore basso di questo criterio è indice di accuratezza del modello.</w:t>
      </w:r>
    </w:p>
    <w:p w14:paraId="331F3571" w14:textId="50154630" w:rsidR="00BD0F77" w:rsidRPr="000E72A0" w:rsidRDefault="00BD0F77" w:rsidP="00BD0F77">
      <w:pPr>
        <w:spacing w:line="360" w:lineRule="auto"/>
        <w:rPr>
          <w:color w:val="00B0F0"/>
          <w:szCs w:val="24"/>
          <w:highlight w:val="yellow"/>
        </w:rPr>
      </w:pPr>
      <w:r w:rsidRPr="003C34C5">
        <w:rPr>
          <w:szCs w:val="24"/>
        </w:rPr>
        <w:t xml:space="preserve">Il REP (Relative </w:t>
      </w:r>
      <w:proofErr w:type="spellStart"/>
      <w:r w:rsidRPr="003C34C5">
        <w:rPr>
          <w:szCs w:val="24"/>
        </w:rPr>
        <w:t>Error</w:t>
      </w:r>
      <w:proofErr w:type="spellEnd"/>
      <w:r w:rsidRPr="003C34C5">
        <w:rPr>
          <w:szCs w:val="24"/>
        </w:rPr>
        <w:t xml:space="preserve"> in Peak) rappresenta l’errore relativo sul valore di picco</w:t>
      </w:r>
      <w:r w:rsidR="003C34C5" w:rsidRPr="003C34C5">
        <w:rPr>
          <w:szCs w:val="24"/>
        </w:rPr>
        <w:t xml:space="preserve"> (</w:t>
      </w:r>
      <w:r w:rsidRPr="003C34C5">
        <w:rPr>
          <w:szCs w:val="24"/>
        </w:rPr>
        <w:t>il valore di BMP finale</w:t>
      </w:r>
      <w:r w:rsidR="003C34C5" w:rsidRPr="003C34C5">
        <w:rPr>
          <w:szCs w:val="24"/>
        </w:rPr>
        <w:t>)</w:t>
      </w:r>
      <w:r w:rsidRPr="003C34C5">
        <w:rPr>
          <w:szCs w:val="24"/>
        </w:rPr>
        <w:t xml:space="preserve">, mentre il MSDE (Mean </w:t>
      </w:r>
      <w:proofErr w:type="spellStart"/>
      <w:r w:rsidRPr="003C34C5">
        <w:rPr>
          <w:szCs w:val="24"/>
        </w:rPr>
        <w:t>Square</w:t>
      </w:r>
      <w:proofErr w:type="spellEnd"/>
      <w:r w:rsidRPr="003C34C5">
        <w:rPr>
          <w:szCs w:val="24"/>
        </w:rPr>
        <w:t xml:space="preserve"> Derivative </w:t>
      </w:r>
      <w:proofErr w:type="spellStart"/>
      <w:r w:rsidRPr="003C34C5">
        <w:rPr>
          <w:szCs w:val="24"/>
        </w:rPr>
        <w:t>Error</w:t>
      </w:r>
      <w:proofErr w:type="spellEnd"/>
      <w:r w:rsidRPr="003C34C5">
        <w:rPr>
          <w:szCs w:val="24"/>
        </w:rPr>
        <w:t xml:space="preserve">) è una misura dell’errore sulla derivata del primo </w:t>
      </w:r>
      <w:r w:rsidRPr="0071513E">
        <w:rPr>
          <w:szCs w:val="24"/>
        </w:rPr>
        <w:t xml:space="preserve">ordine. Anche di questi indicatori sono </w:t>
      </w:r>
      <w:r w:rsidR="0071513E" w:rsidRPr="0071513E">
        <w:rPr>
          <w:szCs w:val="24"/>
        </w:rPr>
        <w:t>auspicabili</w:t>
      </w:r>
      <w:r w:rsidRPr="0071513E">
        <w:rPr>
          <w:szCs w:val="24"/>
        </w:rPr>
        <w:t xml:space="preserve"> bassi </w:t>
      </w:r>
      <w:r w:rsidRPr="001F6233">
        <w:rPr>
          <w:szCs w:val="24"/>
        </w:rPr>
        <w:t xml:space="preserve">valori (De Vos e </w:t>
      </w:r>
      <w:proofErr w:type="spellStart"/>
      <w:r w:rsidRPr="001F6233">
        <w:rPr>
          <w:szCs w:val="24"/>
        </w:rPr>
        <w:t>Rientjes</w:t>
      </w:r>
      <w:proofErr w:type="spellEnd"/>
      <w:r w:rsidR="001F6233" w:rsidRPr="001F6233">
        <w:rPr>
          <w:szCs w:val="24"/>
        </w:rPr>
        <w:t>, 2007</w:t>
      </w:r>
      <w:r w:rsidRPr="001F6233">
        <w:rPr>
          <w:szCs w:val="24"/>
        </w:rPr>
        <w:t>)</w:t>
      </w:r>
      <w:r w:rsidR="003C34C5" w:rsidRPr="001F6233">
        <w:rPr>
          <w:szCs w:val="24"/>
        </w:rPr>
        <w:t>.</w:t>
      </w:r>
    </w:p>
    <w:p w14:paraId="20BD728C" w14:textId="01E324E4" w:rsidR="00204437" w:rsidRPr="0023566E" w:rsidRDefault="00E23196" w:rsidP="00204437">
      <w:pPr>
        <w:spacing w:line="360" w:lineRule="auto"/>
        <w:rPr>
          <w:szCs w:val="24"/>
          <w:highlight w:val="yellow"/>
        </w:rPr>
      </w:pPr>
      <w:r w:rsidRPr="003B5C52">
        <w:rPr>
          <w:szCs w:val="24"/>
        </w:rPr>
        <w:t>I criteri R</w:t>
      </w:r>
      <w:r w:rsidRPr="003B5C52">
        <w:rPr>
          <w:szCs w:val="24"/>
          <w:vertAlign w:val="superscript"/>
        </w:rPr>
        <w:t>2</w:t>
      </w:r>
      <w:r w:rsidRPr="003B5C52">
        <w:rPr>
          <w:szCs w:val="24"/>
          <w:vertAlign w:val="subscript"/>
        </w:rPr>
        <w:t>adj</w:t>
      </w:r>
      <w:r w:rsidRPr="003B5C52">
        <w:rPr>
          <w:szCs w:val="24"/>
        </w:rPr>
        <w:t>, AIC (</w:t>
      </w:r>
      <w:proofErr w:type="spellStart"/>
      <w:r w:rsidRPr="003B5C52">
        <w:rPr>
          <w:szCs w:val="24"/>
        </w:rPr>
        <w:t>Akaike</w:t>
      </w:r>
      <w:proofErr w:type="spellEnd"/>
      <w:r w:rsidRPr="003B5C52">
        <w:rPr>
          <w:szCs w:val="24"/>
        </w:rPr>
        <w:t xml:space="preserve"> Information Criterion) e BIC (</w:t>
      </w:r>
      <w:proofErr w:type="spellStart"/>
      <w:r w:rsidRPr="003B5C52">
        <w:rPr>
          <w:szCs w:val="24"/>
        </w:rPr>
        <w:t>Bayesian</w:t>
      </w:r>
      <w:proofErr w:type="spellEnd"/>
      <w:r w:rsidRPr="003B5C52">
        <w:rPr>
          <w:szCs w:val="24"/>
        </w:rPr>
        <w:t xml:space="preserve"> Information Criterion) tengono in considerazione i</w:t>
      </w:r>
      <w:r w:rsidR="003B5C52" w:rsidRPr="003B5C52">
        <w:rPr>
          <w:szCs w:val="24"/>
        </w:rPr>
        <w:t>l numero dei</w:t>
      </w:r>
      <w:r w:rsidRPr="003B5C52">
        <w:rPr>
          <w:szCs w:val="24"/>
        </w:rPr>
        <w:t xml:space="preserve"> parametri, penalizzando il modello in caso di eccessiva parametrizzazione e complessità (</w:t>
      </w:r>
      <w:proofErr w:type="spellStart"/>
      <w:r w:rsidRPr="003B5C52">
        <w:rPr>
          <w:szCs w:val="24"/>
        </w:rPr>
        <w:t>Pererva</w:t>
      </w:r>
      <w:proofErr w:type="spellEnd"/>
      <w:r w:rsidRPr="003B5C52">
        <w:rPr>
          <w:szCs w:val="24"/>
        </w:rPr>
        <w:t xml:space="preserve"> et al., 2020). I</w:t>
      </w:r>
      <w:r w:rsidR="003B5C52" w:rsidRPr="003B5C52">
        <w:rPr>
          <w:szCs w:val="24"/>
        </w:rPr>
        <w:t xml:space="preserve">n </w:t>
      </w:r>
      <w:r w:rsidR="003B5C52" w:rsidRPr="00990E2A">
        <w:rPr>
          <w:szCs w:val="24"/>
        </w:rPr>
        <w:t>dettaglio i</w:t>
      </w:r>
      <w:r w:rsidRPr="00990E2A">
        <w:rPr>
          <w:szCs w:val="24"/>
        </w:rPr>
        <w:t xml:space="preserve">l criterio </w:t>
      </w:r>
      <w:r w:rsidR="003B5C52" w:rsidRPr="00990E2A">
        <w:rPr>
          <w:szCs w:val="24"/>
        </w:rPr>
        <w:t>R</w:t>
      </w:r>
      <w:r w:rsidR="003B5C52" w:rsidRPr="00990E2A">
        <w:rPr>
          <w:szCs w:val="24"/>
          <w:vertAlign w:val="superscript"/>
        </w:rPr>
        <w:t>2</w:t>
      </w:r>
      <w:r w:rsidR="003B5C52" w:rsidRPr="00990E2A">
        <w:rPr>
          <w:szCs w:val="24"/>
          <w:vertAlign w:val="subscript"/>
        </w:rPr>
        <w:t>adj</w:t>
      </w:r>
      <w:r w:rsidR="003B5C52" w:rsidRPr="00990E2A">
        <w:rPr>
          <w:szCs w:val="24"/>
        </w:rPr>
        <w:t xml:space="preserve"> </w:t>
      </w:r>
      <w:r w:rsidRPr="00990E2A">
        <w:rPr>
          <w:szCs w:val="24"/>
        </w:rPr>
        <w:t xml:space="preserve">confronta i residui del modello con i residui rispetto alla media dei dati osservati. </w:t>
      </w:r>
      <w:r w:rsidR="00990E2A" w:rsidRPr="00990E2A">
        <w:rPr>
          <w:szCs w:val="24"/>
        </w:rPr>
        <w:t>V</w:t>
      </w:r>
      <w:r w:rsidRPr="00990E2A">
        <w:rPr>
          <w:szCs w:val="24"/>
        </w:rPr>
        <w:t xml:space="preserve">alori prossimi </w:t>
      </w:r>
      <w:r w:rsidR="00990E2A" w:rsidRPr="00990E2A">
        <w:rPr>
          <w:szCs w:val="24"/>
        </w:rPr>
        <w:t>a</w:t>
      </w:r>
      <w:r w:rsidRPr="00990E2A">
        <w:rPr>
          <w:szCs w:val="24"/>
        </w:rPr>
        <w:t>ll’unità</w:t>
      </w:r>
      <w:r w:rsidR="00990E2A" w:rsidRPr="00990E2A">
        <w:rPr>
          <w:szCs w:val="24"/>
        </w:rPr>
        <w:t xml:space="preserve"> sono </w:t>
      </w:r>
      <w:r w:rsidRPr="00990E2A">
        <w:rPr>
          <w:szCs w:val="24"/>
        </w:rPr>
        <w:t>indic</w:t>
      </w:r>
      <w:r w:rsidR="00990E2A" w:rsidRPr="00990E2A">
        <w:rPr>
          <w:szCs w:val="24"/>
        </w:rPr>
        <w:t xml:space="preserve">i </w:t>
      </w:r>
      <w:r w:rsidRPr="00990E2A">
        <w:rPr>
          <w:szCs w:val="24"/>
        </w:rPr>
        <w:t>della capacità del modello di spiegare al meglio la variabilità dei dati osservati (</w:t>
      </w:r>
      <w:proofErr w:type="spellStart"/>
      <w:r w:rsidRPr="0023566E">
        <w:rPr>
          <w:szCs w:val="24"/>
        </w:rPr>
        <w:t>Hauduc</w:t>
      </w:r>
      <w:proofErr w:type="spellEnd"/>
      <w:r w:rsidRPr="0023566E">
        <w:rPr>
          <w:szCs w:val="24"/>
        </w:rPr>
        <w:t xml:space="preserve"> et al., 2015).</w:t>
      </w:r>
    </w:p>
    <w:p w14:paraId="252936A4" w14:textId="6B9083ED" w:rsidR="008005FD" w:rsidRPr="00345F1B" w:rsidRDefault="0023566E" w:rsidP="00E87138">
      <w:pPr>
        <w:spacing w:line="360" w:lineRule="auto"/>
        <w:rPr>
          <w:color w:val="00B0F0"/>
          <w:szCs w:val="24"/>
        </w:rPr>
      </w:pPr>
      <w:r w:rsidRPr="0023566E">
        <w:rPr>
          <w:szCs w:val="24"/>
        </w:rPr>
        <w:t>Per i</w:t>
      </w:r>
      <w:r w:rsidR="008005FD" w:rsidRPr="0023566E">
        <w:rPr>
          <w:szCs w:val="24"/>
        </w:rPr>
        <w:t xml:space="preserve"> criteri AIC e BIC</w:t>
      </w:r>
      <w:r w:rsidRPr="0023566E">
        <w:rPr>
          <w:szCs w:val="24"/>
        </w:rPr>
        <w:t xml:space="preserve"> invece</w:t>
      </w:r>
      <w:r w:rsidR="008005FD" w:rsidRPr="0023566E">
        <w:rPr>
          <w:szCs w:val="24"/>
        </w:rPr>
        <w:t xml:space="preserve"> valori inferiori indicano un migliore adattamento del modello ai dati sperimentali, con la predilezion</w:t>
      </w:r>
      <w:r w:rsidR="008005FD" w:rsidRPr="002B0555">
        <w:rPr>
          <w:szCs w:val="24"/>
        </w:rPr>
        <w:t xml:space="preserve">e per modelli </w:t>
      </w:r>
      <w:r w:rsidRPr="002B0555">
        <w:rPr>
          <w:szCs w:val="24"/>
        </w:rPr>
        <w:t>meno</w:t>
      </w:r>
      <w:r w:rsidR="008005FD" w:rsidRPr="002B0555">
        <w:rPr>
          <w:szCs w:val="24"/>
        </w:rPr>
        <w:t xml:space="preserve"> complessi (</w:t>
      </w:r>
      <w:proofErr w:type="spellStart"/>
      <w:r w:rsidR="008005FD" w:rsidRPr="002B0555">
        <w:rPr>
          <w:szCs w:val="24"/>
        </w:rPr>
        <w:t>Pererva</w:t>
      </w:r>
      <w:proofErr w:type="spellEnd"/>
      <w:r w:rsidR="008005FD" w:rsidRPr="002B0555">
        <w:rPr>
          <w:szCs w:val="24"/>
        </w:rPr>
        <w:t xml:space="preserve"> et al., 2020).</w:t>
      </w:r>
      <w:r w:rsidRPr="002B0555">
        <w:rPr>
          <w:szCs w:val="24"/>
        </w:rPr>
        <w:t xml:space="preserve"> </w:t>
      </w:r>
      <w:r w:rsidR="008005FD" w:rsidRPr="002B0555">
        <w:rPr>
          <w:szCs w:val="24"/>
        </w:rPr>
        <w:t xml:space="preserve">Le Figure </w:t>
      </w:r>
      <w:r w:rsidR="005234BD">
        <w:rPr>
          <w:szCs w:val="24"/>
        </w:rPr>
        <w:t>M</w:t>
      </w:r>
      <w:r w:rsidR="00C02D39" w:rsidRPr="002B0555">
        <w:rPr>
          <w:szCs w:val="24"/>
        </w:rPr>
        <w:t>S</w:t>
      </w:r>
      <w:r w:rsidR="008005FD" w:rsidRPr="002B0555">
        <w:rPr>
          <w:szCs w:val="24"/>
        </w:rPr>
        <w:t>10</w:t>
      </w:r>
      <w:r w:rsidRPr="002B0555">
        <w:rPr>
          <w:szCs w:val="24"/>
        </w:rPr>
        <w:t xml:space="preserve">, </w:t>
      </w:r>
      <w:r w:rsidR="005234BD">
        <w:rPr>
          <w:szCs w:val="24"/>
        </w:rPr>
        <w:lastRenderedPageBreak/>
        <w:t>M</w:t>
      </w:r>
      <w:r w:rsidRPr="002B0555">
        <w:rPr>
          <w:szCs w:val="24"/>
        </w:rPr>
        <w:t>S11 e</w:t>
      </w:r>
      <w:r w:rsidR="008005FD" w:rsidRPr="002B0555">
        <w:rPr>
          <w:szCs w:val="24"/>
        </w:rPr>
        <w:t xml:space="preserve"> </w:t>
      </w:r>
      <w:r w:rsidR="005234BD">
        <w:rPr>
          <w:szCs w:val="24"/>
        </w:rPr>
        <w:t>M</w:t>
      </w:r>
      <w:r w:rsidR="00C02D39" w:rsidRPr="002B0555">
        <w:rPr>
          <w:szCs w:val="24"/>
        </w:rPr>
        <w:t>S</w:t>
      </w:r>
      <w:r w:rsidR="008005FD" w:rsidRPr="002B0555">
        <w:rPr>
          <w:szCs w:val="24"/>
        </w:rPr>
        <w:t xml:space="preserve">12 riportano graficamente </w:t>
      </w:r>
      <w:r w:rsidRPr="002B0555">
        <w:rPr>
          <w:szCs w:val="24"/>
        </w:rPr>
        <w:t xml:space="preserve">i risultati dei diversi criteri di efficienza applicati ai modelli considerati </w:t>
      </w:r>
      <w:r w:rsidR="008005FD" w:rsidRPr="002B0555">
        <w:rPr>
          <w:szCs w:val="24"/>
        </w:rPr>
        <w:t xml:space="preserve">per la prima serie di BMP; le Figure </w:t>
      </w:r>
      <w:r w:rsidR="005234BD">
        <w:rPr>
          <w:szCs w:val="24"/>
        </w:rPr>
        <w:t>M</w:t>
      </w:r>
      <w:r w:rsidR="00C02D39" w:rsidRPr="002B0555">
        <w:rPr>
          <w:szCs w:val="24"/>
        </w:rPr>
        <w:t>S</w:t>
      </w:r>
      <w:r w:rsidR="008005FD" w:rsidRPr="002B0555">
        <w:rPr>
          <w:szCs w:val="24"/>
        </w:rPr>
        <w:t>13</w:t>
      </w:r>
      <w:r w:rsidR="00345F1B" w:rsidRPr="002B0555">
        <w:rPr>
          <w:szCs w:val="24"/>
        </w:rPr>
        <w:t xml:space="preserve">, </w:t>
      </w:r>
      <w:r w:rsidR="005234BD">
        <w:rPr>
          <w:szCs w:val="24"/>
        </w:rPr>
        <w:t>M</w:t>
      </w:r>
      <w:r w:rsidR="00345F1B" w:rsidRPr="002B0555">
        <w:rPr>
          <w:szCs w:val="24"/>
        </w:rPr>
        <w:t>S14 e</w:t>
      </w:r>
      <w:r w:rsidR="008005FD" w:rsidRPr="002B0555">
        <w:rPr>
          <w:szCs w:val="24"/>
        </w:rPr>
        <w:t xml:space="preserve"> </w:t>
      </w:r>
      <w:r w:rsidR="005234BD">
        <w:rPr>
          <w:szCs w:val="24"/>
        </w:rPr>
        <w:t>M</w:t>
      </w:r>
      <w:r w:rsidR="00C02D39" w:rsidRPr="002B0555">
        <w:rPr>
          <w:szCs w:val="24"/>
        </w:rPr>
        <w:t>S</w:t>
      </w:r>
      <w:r w:rsidR="008005FD" w:rsidRPr="002B0555">
        <w:rPr>
          <w:szCs w:val="24"/>
        </w:rPr>
        <w:t xml:space="preserve">16, invece, </w:t>
      </w:r>
      <w:r w:rsidR="00345F1B" w:rsidRPr="002B0555">
        <w:rPr>
          <w:szCs w:val="24"/>
        </w:rPr>
        <w:t xml:space="preserve">quelli </w:t>
      </w:r>
      <w:r w:rsidR="008005FD" w:rsidRPr="002B0555">
        <w:rPr>
          <w:szCs w:val="24"/>
        </w:rPr>
        <w:t>per la seconda serie di prove.</w:t>
      </w:r>
    </w:p>
    <w:p w14:paraId="132667EC" w14:textId="46337A91" w:rsidR="00DF2CB5" w:rsidRPr="00825673" w:rsidRDefault="007A38AD" w:rsidP="00A90FA9">
      <w:pPr>
        <w:spacing w:line="360" w:lineRule="auto"/>
        <w:jc w:val="center"/>
        <w:rPr>
          <w:szCs w:val="24"/>
        </w:rPr>
      </w:pPr>
      <w:r w:rsidRPr="00825673">
        <w:rPr>
          <w:noProof/>
          <w:lang w:eastAsia="it-IT"/>
        </w:rPr>
        <w:drawing>
          <wp:inline distT="0" distB="0" distL="0" distR="0" wp14:anchorId="7989A085" wp14:editId="3053AE98">
            <wp:extent cx="6120000" cy="5172579"/>
            <wp:effectExtent l="0" t="0" r="0" b="9525"/>
            <wp:docPr id="49328711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87117" name="Immagine 493287117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7" b="7171"/>
                    <a:stretch/>
                  </pic:blipFill>
                  <pic:spPr bwMode="auto">
                    <a:xfrm>
                      <a:off x="0" y="0"/>
                      <a:ext cx="6120000" cy="517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A4C49" w14:textId="222219FE" w:rsidR="004A076F" w:rsidRPr="00825673" w:rsidRDefault="004A076F" w:rsidP="00B01354">
      <w:pPr>
        <w:pStyle w:val="Didascalia"/>
        <w:spacing w:before="60" w:after="240"/>
      </w:pPr>
      <w:r w:rsidRPr="00825673">
        <w:t>Figur</w:t>
      </w:r>
      <w:r w:rsidR="00B01354">
        <w:t>a</w:t>
      </w:r>
      <w:r w:rsidRPr="00825673">
        <w:t xml:space="preserve"> </w:t>
      </w:r>
      <w:r w:rsidR="005234BD">
        <w:t>M</w:t>
      </w:r>
      <w:r w:rsidRPr="00825673">
        <w:t>S1</w:t>
      </w:r>
      <w:r w:rsidR="00C02D39">
        <w:t>0</w:t>
      </w:r>
      <w:r w:rsidR="00DA6323" w:rsidRPr="00825673">
        <w:t xml:space="preserve">: </w:t>
      </w:r>
      <w:r w:rsidR="00B01354">
        <w:t>r</w:t>
      </w:r>
      <w:r w:rsidR="00B01354" w:rsidRPr="00B01354">
        <w:t xml:space="preserve">isultati dei differenti criteri di efficienza per il confronto dei modelli adattati ai risultati </w:t>
      </w:r>
      <w:r w:rsidR="00D92476" w:rsidRPr="00D92476">
        <w:t xml:space="preserve">della prima serie di prove di BMP sulla vaschetta V1. A è il modello del </w:t>
      </w:r>
      <w:r w:rsidR="00B01354">
        <w:t>P</w:t>
      </w:r>
      <w:r w:rsidR="00D92476" w:rsidRPr="00D92476">
        <w:t xml:space="preserve">rimo </w:t>
      </w:r>
      <w:r w:rsidR="00B01354">
        <w:t>O</w:t>
      </w:r>
      <w:r w:rsidR="00D92476" w:rsidRPr="00D92476">
        <w:t xml:space="preserve">rdine; B è il modello </w:t>
      </w:r>
      <w:proofErr w:type="spellStart"/>
      <w:r w:rsidR="00D92476" w:rsidRPr="00D92476">
        <w:t>Gompertz</w:t>
      </w:r>
      <w:proofErr w:type="spellEnd"/>
      <w:r w:rsidR="00D92476" w:rsidRPr="00D92476">
        <w:t>; C è il modello Cone</w:t>
      </w:r>
      <w:r w:rsidR="00A90FA9" w:rsidRPr="00825673">
        <w:t>.</w:t>
      </w:r>
    </w:p>
    <w:p w14:paraId="6C4D8A81" w14:textId="683778AF" w:rsidR="007A38AD" w:rsidRPr="00825673" w:rsidRDefault="007A38AD" w:rsidP="00A90FA9">
      <w:pPr>
        <w:jc w:val="center"/>
      </w:pPr>
      <w:r w:rsidRPr="00825673">
        <w:rPr>
          <w:noProof/>
          <w:lang w:eastAsia="it-IT"/>
        </w:rPr>
        <w:lastRenderedPageBreak/>
        <w:drawing>
          <wp:inline distT="0" distB="0" distL="0" distR="0" wp14:anchorId="331DAF3C" wp14:editId="3D3239B0">
            <wp:extent cx="6120000" cy="5162850"/>
            <wp:effectExtent l="0" t="0" r="0" b="0"/>
            <wp:docPr id="1342169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1695" name="Immagine 13421695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8" b="7015"/>
                    <a:stretch/>
                  </pic:blipFill>
                  <pic:spPr bwMode="auto">
                    <a:xfrm>
                      <a:off x="0" y="0"/>
                      <a:ext cx="6120000" cy="516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D8708" w14:textId="7C9F4F26" w:rsidR="004A076F" w:rsidRPr="00825673" w:rsidRDefault="004A076F" w:rsidP="00A90FA9">
      <w:pPr>
        <w:pStyle w:val="Didascalia"/>
        <w:spacing w:before="60" w:after="240"/>
      </w:pPr>
      <w:r w:rsidRPr="00825673">
        <w:t>Figur</w:t>
      </w:r>
      <w:r w:rsidR="005234BD">
        <w:t>a</w:t>
      </w:r>
      <w:r w:rsidRPr="00825673">
        <w:t xml:space="preserve"> </w:t>
      </w:r>
      <w:r w:rsidR="005234BD">
        <w:t>M</w:t>
      </w:r>
      <w:r w:rsidRPr="00825673">
        <w:t>S1</w:t>
      </w:r>
      <w:r w:rsidR="00C02D39">
        <w:t>1</w:t>
      </w:r>
      <w:r w:rsidR="00DA6323" w:rsidRPr="00825673">
        <w:t xml:space="preserve">: </w:t>
      </w:r>
      <w:r w:rsidR="00B01354" w:rsidRPr="00B01354">
        <w:t xml:space="preserve">risultati dei differenti criteri di efficienza per il confronto dei modelli adattati ai risultati della prima serie di prove di BMP sulla </w:t>
      </w:r>
      <w:r w:rsidR="00D92476" w:rsidRPr="00D92476">
        <w:t>vaschetta V</w:t>
      </w:r>
      <w:r w:rsidR="00D92476">
        <w:t>2</w:t>
      </w:r>
      <w:r w:rsidR="00D92476" w:rsidRPr="00D92476">
        <w:t xml:space="preserve">. A è il modello del </w:t>
      </w:r>
      <w:r w:rsidR="00B01354">
        <w:t>P</w:t>
      </w:r>
      <w:r w:rsidR="00D92476" w:rsidRPr="00D92476">
        <w:t xml:space="preserve">rimo </w:t>
      </w:r>
      <w:r w:rsidR="00B01354">
        <w:t>O</w:t>
      </w:r>
      <w:r w:rsidR="00D92476" w:rsidRPr="00D92476">
        <w:t xml:space="preserve">rdine; B è il modello </w:t>
      </w:r>
      <w:proofErr w:type="spellStart"/>
      <w:r w:rsidR="00D92476" w:rsidRPr="00D92476">
        <w:t>Gompertz</w:t>
      </w:r>
      <w:proofErr w:type="spellEnd"/>
      <w:r w:rsidR="00D92476" w:rsidRPr="00D92476">
        <w:t>; C è il modello Cone</w:t>
      </w:r>
      <w:r w:rsidR="00A90FA9" w:rsidRPr="00825673">
        <w:t>.</w:t>
      </w:r>
    </w:p>
    <w:p w14:paraId="4B3A461B" w14:textId="6D8215E4" w:rsidR="007A38AD" w:rsidRPr="00825673" w:rsidRDefault="007A38AD" w:rsidP="00A90FA9">
      <w:pPr>
        <w:jc w:val="center"/>
      </w:pPr>
      <w:r w:rsidRPr="00825673">
        <w:rPr>
          <w:noProof/>
          <w:lang w:eastAsia="it-IT"/>
        </w:rPr>
        <w:lastRenderedPageBreak/>
        <w:drawing>
          <wp:inline distT="0" distB="0" distL="0" distR="0" wp14:anchorId="328ECFB4" wp14:editId="3F358C7C">
            <wp:extent cx="6120000" cy="5170767"/>
            <wp:effectExtent l="0" t="0" r="0" b="0"/>
            <wp:docPr id="24018905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89059" name="Immagine 240189059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7" b="7301"/>
                    <a:stretch/>
                  </pic:blipFill>
                  <pic:spPr bwMode="auto">
                    <a:xfrm>
                      <a:off x="0" y="0"/>
                      <a:ext cx="6120000" cy="5170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20751F" w14:textId="1E895107" w:rsidR="004A076F" w:rsidRPr="00825673" w:rsidRDefault="004A076F" w:rsidP="00373EDB">
      <w:pPr>
        <w:pStyle w:val="Didascalia"/>
        <w:spacing w:before="60" w:after="240"/>
      </w:pPr>
      <w:r w:rsidRPr="00825673">
        <w:t>Figur</w:t>
      </w:r>
      <w:r w:rsidR="005234BD">
        <w:t>a</w:t>
      </w:r>
      <w:r w:rsidRPr="00825673">
        <w:t xml:space="preserve"> </w:t>
      </w:r>
      <w:r w:rsidR="005234BD">
        <w:t>M</w:t>
      </w:r>
      <w:r w:rsidRPr="00825673">
        <w:t>S1</w:t>
      </w:r>
      <w:r w:rsidR="00C02D39">
        <w:t>2</w:t>
      </w:r>
      <w:r w:rsidR="00DA6323" w:rsidRPr="00825673">
        <w:t xml:space="preserve">: </w:t>
      </w:r>
      <w:r w:rsidR="00373EDB" w:rsidRPr="00373EDB">
        <w:t xml:space="preserve">risultati dei differenti criteri di efficienza per il confronto dei modelli adattati ai risultati della prima serie di prove di BMP </w:t>
      </w:r>
      <w:r w:rsidR="00D92476" w:rsidRPr="00D92476">
        <w:t xml:space="preserve">sul rifiuto alimentare. A è il modello del </w:t>
      </w:r>
      <w:r w:rsidR="00373EDB">
        <w:t>P</w:t>
      </w:r>
      <w:r w:rsidR="00D92476" w:rsidRPr="00D92476">
        <w:t xml:space="preserve">rimo </w:t>
      </w:r>
      <w:r w:rsidR="00373EDB">
        <w:t>O</w:t>
      </w:r>
      <w:r w:rsidR="00D92476" w:rsidRPr="00D92476">
        <w:t xml:space="preserve">rdine; B è il modello </w:t>
      </w:r>
      <w:proofErr w:type="spellStart"/>
      <w:r w:rsidR="00D92476" w:rsidRPr="00D92476">
        <w:t>Gompertz</w:t>
      </w:r>
      <w:proofErr w:type="spellEnd"/>
      <w:r w:rsidR="00D92476" w:rsidRPr="00D92476">
        <w:t>; C è il modello Cone</w:t>
      </w:r>
      <w:r w:rsidR="00A90FA9" w:rsidRPr="00825673">
        <w:t>.</w:t>
      </w:r>
    </w:p>
    <w:p w14:paraId="62377BAF" w14:textId="7DFCE665" w:rsidR="007A38AD" w:rsidRPr="00825673" w:rsidRDefault="007A38AD" w:rsidP="00A90FA9">
      <w:pPr>
        <w:jc w:val="center"/>
      </w:pPr>
      <w:r w:rsidRPr="00825673">
        <w:rPr>
          <w:noProof/>
          <w:lang w:eastAsia="it-IT"/>
        </w:rPr>
        <w:lastRenderedPageBreak/>
        <w:drawing>
          <wp:inline distT="0" distB="0" distL="0" distR="0" wp14:anchorId="6A1FA49A" wp14:editId="50C047BE">
            <wp:extent cx="6120000" cy="5203151"/>
            <wp:effectExtent l="0" t="0" r="0" b="0"/>
            <wp:docPr id="56815243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52434" name="Immagine 568152434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4" b="6553"/>
                    <a:stretch/>
                  </pic:blipFill>
                  <pic:spPr bwMode="auto">
                    <a:xfrm>
                      <a:off x="0" y="0"/>
                      <a:ext cx="6120000" cy="5203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5764A" w14:textId="74B8CB1A" w:rsidR="001E55D4" w:rsidRPr="00825673" w:rsidRDefault="001E55D4" w:rsidP="00BA55FD">
      <w:pPr>
        <w:pStyle w:val="Didascalia"/>
        <w:spacing w:before="60" w:after="240"/>
      </w:pPr>
      <w:r w:rsidRPr="00825673">
        <w:t>Figur</w:t>
      </w:r>
      <w:r w:rsidR="005234BD">
        <w:t>a</w:t>
      </w:r>
      <w:r w:rsidRPr="00825673">
        <w:t xml:space="preserve"> </w:t>
      </w:r>
      <w:r w:rsidR="005234BD">
        <w:t>M</w:t>
      </w:r>
      <w:r w:rsidRPr="00825673">
        <w:t>S1</w:t>
      </w:r>
      <w:r w:rsidR="00C02D39">
        <w:t>3</w:t>
      </w:r>
      <w:r w:rsidR="00DA6323" w:rsidRPr="00825673">
        <w:t xml:space="preserve">: </w:t>
      </w:r>
      <w:r w:rsidR="00BA55FD" w:rsidRPr="00BA55FD">
        <w:t xml:space="preserve">risultati dei differenti criteri di efficienza per il confronto dei modelli adattati ai risultati della </w:t>
      </w:r>
      <w:r w:rsidR="00BA55FD">
        <w:t>seconda</w:t>
      </w:r>
      <w:r w:rsidR="00BA55FD" w:rsidRPr="00BA55FD">
        <w:t xml:space="preserve"> serie di prove di BMP sulla</w:t>
      </w:r>
      <w:r w:rsidR="00BA55FD">
        <w:t xml:space="preserve"> </w:t>
      </w:r>
      <w:r w:rsidR="00D92476" w:rsidRPr="00D92476">
        <w:t xml:space="preserve">vaschetta V1. A è il modello del </w:t>
      </w:r>
      <w:r w:rsidR="00BA55FD">
        <w:t>P</w:t>
      </w:r>
      <w:r w:rsidR="00D92476" w:rsidRPr="00D92476">
        <w:t xml:space="preserve">rimo </w:t>
      </w:r>
      <w:r w:rsidR="00BA55FD">
        <w:t>O</w:t>
      </w:r>
      <w:r w:rsidR="00D92476" w:rsidRPr="00D92476">
        <w:t xml:space="preserve">rdine; B è il modello </w:t>
      </w:r>
      <w:proofErr w:type="spellStart"/>
      <w:r w:rsidR="00D92476" w:rsidRPr="00D92476">
        <w:t>Gompertz</w:t>
      </w:r>
      <w:proofErr w:type="spellEnd"/>
      <w:r w:rsidR="00D92476" w:rsidRPr="00D92476">
        <w:t>; C è il modello Cone</w:t>
      </w:r>
      <w:r w:rsidR="00A90FA9" w:rsidRPr="00825673">
        <w:t>.</w:t>
      </w:r>
    </w:p>
    <w:p w14:paraId="52655939" w14:textId="151CC6BD" w:rsidR="007A38AD" w:rsidRPr="00825673" w:rsidRDefault="007A38AD" w:rsidP="00A90FA9">
      <w:pPr>
        <w:jc w:val="center"/>
      </w:pPr>
      <w:r w:rsidRPr="00825673">
        <w:rPr>
          <w:noProof/>
          <w:lang w:eastAsia="it-IT"/>
        </w:rPr>
        <w:lastRenderedPageBreak/>
        <w:drawing>
          <wp:inline distT="0" distB="0" distL="0" distR="0" wp14:anchorId="0C00EAC6" wp14:editId="15582FE1">
            <wp:extent cx="6120000" cy="5119089"/>
            <wp:effectExtent l="0" t="0" r="0" b="5715"/>
            <wp:docPr id="1641023486" name="Immagine 1641023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4711" name="Immagine 133484711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" b="7161"/>
                    <a:stretch/>
                  </pic:blipFill>
                  <pic:spPr bwMode="auto">
                    <a:xfrm>
                      <a:off x="0" y="0"/>
                      <a:ext cx="6120000" cy="511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7EB45" w14:textId="629B9997" w:rsidR="001E55D4" w:rsidRPr="00825673" w:rsidRDefault="001E55D4" w:rsidP="00BA55FD">
      <w:pPr>
        <w:pStyle w:val="Didascalia"/>
        <w:spacing w:before="60" w:after="240"/>
      </w:pPr>
      <w:r w:rsidRPr="00825673">
        <w:t>Figur</w:t>
      </w:r>
      <w:r w:rsidR="005234BD">
        <w:t>a</w:t>
      </w:r>
      <w:r w:rsidRPr="00825673">
        <w:t xml:space="preserve"> </w:t>
      </w:r>
      <w:r w:rsidR="005234BD">
        <w:t>M</w:t>
      </w:r>
      <w:r w:rsidRPr="00825673">
        <w:t>S1</w:t>
      </w:r>
      <w:r w:rsidR="00C02D39">
        <w:t>4</w:t>
      </w:r>
      <w:r w:rsidR="00DA6323" w:rsidRPr="00825673">
        <w:t xml:space="preserve">: </w:t>
      </w:r>
      <w:r w:rsidR="00BA55FD" w:rsidRPr="00BA55FD">
        <w:t>risultati dei differenti criteri di efficienza per il confronto dei modelli adattati ai risultati della seconda serie di prove di BMP sulla</w:t>
      </w:r>
      <w:r w:rsidR="00BA55FD">
        <w:t xml:space="preserve"> </w:t>
      </w:r>
      <w:r w:rsidR="00D92476" w:rsidRPr="00D92476">
        <w:t>vaschetta V</w:t>
      </w:r>
      <w:r w:rsidR="00D92476">
        <w:t>2</w:t>
      </w:r>
      <w:r w:rsidR="00D92476" w:rsidRPr="00D92476">
        <w:t xml:space="preserve">. A è il modello del </w:t>
      </w:r>
      <w:r w:rsidR="00BA55FD">
        <w:t>P</w:t>
      </w:r>
      <w:r w:rsidR="00D92476" w:rsidRPr="00D92476">
        <w:t xml:space="preserve">rimo </w:t>
      </w:r>
      <w:r w:rsidR="00BA55FD">
        <w:t>O</w:t>
      </w:r>
      <w:r w:rsidR="00D92476" w:rsidRPr="00D92476">
        <w:t xml:space="preserve">rdine; B è il modello </w:t>
      </w:r>
      <w:proofErr w:type="spellStart"/>
      <w:r w:rsidR="00D92476" w:rsidRPr="00D92476">
        <w:t>Gompertz</w:t>
      </w:r>
      <w:proofErr w:type="spellEnd"/>
      <w:r w:rsidR="00D92476" w:rsidRPr="00D92476">
        <w:t>; C è il modello Cone</w:t>
      </w:r>
      <w:r w:rsidR="00A90FA9" w:rsidRPr="00825673">
        <w:t>.</w:t>
      </w:r>
    </w:p>
    <w:p w14:paraId="015618D9" w14:textId="538B8D53" w:rsidR="007A38AD" w:rsidRPr="00825673" w:rsidRDefault="007A38AD" w:rsidP="00A90FA9">
      <w:pPr>
        <w:jc w:val="center"/>
      </w:pPr>
      <w:r w:rsidRPr="00825673">
        <w:rPr>
          <w:noProof/>
          <w:lang w:eastAsia="it-IT"/>
        </w:rPr>
        <w:lastRenderedPageBreak/>
        <w:drawing>
          <wp:inline distT="0" distB="0" distL="0" distR="0" wp14:anchorId="2BB996D9" wp14:editId="02E64F7C">
            <wp:extent cx="6120000" cy="5254982"/>
            <wp:effectExtent l="0" t="0" r="0" b="3175"/>
            <wp:docPr id="17820357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8" b="5421"/>
                    <a:stretch/>
                  </pic:blipFill>
                  <pic:spPr bwMode="auto">
                    <a:xfrm>
                      <a:off x="0" y="0"/>
                      <a:ext cx="6120000" cy="52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98F9A" w14:textId="6A10D085" w:rsidR="001E55D4" w:rsidRPr="00825673" w:rsidRDefault="001E55D4" w:rsidP="00BA55FD">
      <w:pPr>
        <w:pStyle w:val="Didascalia"/>
        <w:spacing w:before="60" w:after="240"/>
      </w:pPr>
      <w:r w:rsidRPr="00825673">
        <w:t>Figur</w:t>
      </w:r>
      <w:r w:rsidR="005234BD">
        <w:t>a</w:t>
      </w:r>
      <w:r w:rsidRPr="00825673">
        <w:t xml:space="preserve"> </w:t>
      </w:r>
      <w:r w:rsidR="005234BD">
        <w:t>M</w:t>
      </w:r>
      <w:r w:rsidRPr="00825673">
        <w:t>S1</w:t>
      </w:r>
      <w:r w:rsidR="00C02D39">
        <w:t>5</w:t>
      </w:r>
      <w:r w:rsidR="00DA6323" w:rsidRPr="00825673">
        <w:t xml:space="preserve">: </w:t>
      </w:r>
      <w:r w:rsidR="00BA55FD" w:rsidRPr="00BA55FD">
        <w:t xml:space="preserve">risultati dei differenti criteri di efficienza per il confronto dei modelli adattati ai risultati della seconda serie di prove di BMP </w:t>
      </w:r>
      <w:r w:rsidR="00D92476" w:rsidRPr="00D92476">
        <w:t xml:space="preserve">sul rifiuto alimentare. A è il modello del </w:t>
      </w:r>
      <w:r w:rsidR="00BA55FD">
        <w:t>P</w:t>
      </w:r>
      <w:r w:rsidR="00D92476" w:rsidRPr="00D92476">
        <w:t xml:space="preserve">rimo </w:t>
      </w:r>
      <w:r w:rsidR="00BA55FD">
        <w:t>O</w:t>
      </w:r>
      <w:r w:rsidR="00D92476" w:rsidRPr="00D92476">
        <w:t xml:space="preserve">rdine; B è il modello </w:t>
      </w:r>
      <w:proofErr w:type="spellStart"/>
      <w:r w:rsidR="00D92476" w:rsidRPr="00D92476">
        <w:t>Gompertz</w:t>
      </w:r>
      <w:proofErr w:type="spellEnd"/>
      <w:r w:rsidR="00D92476" w:rsidRPr="00D92476">
        <w:t>; C è il modello Cone</w:t>
      </w:r>
      <w:r w:rsidR="00A90FA9" w:rsidRPr="00825673">
        <w:t>.</w:t>
      </w:r>
    </w:p>
    <w:p w14:paraId="31A07899" w14:textId="113009B3" w:rsidR="007A38AD" w:rsidRPr="00825673" w:rsidRDefault="007A38AD" w:rsidP="00A90FA9">
      <w:pPr>
        <w:jc w:val="center"/>
      </w:pPr>
      <w:r w:rsidRPr="00825673">
        <w:rPr>
          <w:noProof/>
          <w:lang w:eastAsia="it-IT"/>
        </w:rPr>
        <w:lastRenderedPageBreak/>
        <w:drawing>
          <wp:inline distT="0" distB="0" distL="0" distR="0" wp14:anchorId="7AF0E31A" wp14:editId="5D11155D">
            <wp:extent cx="6120000" cy="5127582"/>
            <wp:effectExtent l="0" t="0" r="0" b="0"/>
            <wp:docPr id="182632623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26239" name="Immagine 1826326239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6" b="7301"/>
                    <a:stretch/>
                  </pic:blipFill>
                  <pic:spPr bwMode="auto">
                    <a:xfrm>
                      <a:off x="0" y="0"/>
                      <a:ext cx="6120000" cy="5127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0444E" w14:textId="02FF799F" w:rsidR="007A38AD" w:rsidRPr="00825673" w:rsidRDefault="007A38AD" w:rsidP="004A7A16">
      <w:pPr>
        <w:pStyle w:val="Didascalia"/>
        <w:spacing w:before="60" w:after="240"/>
      </w:pPr>
      <w:r w:rsidRPr="00825673">
        <w:t>Figur</w:t>
      </w:r>
      <w:r w:rsidR="005234BD">
        <w:t>a</w:t>
      </w:r>
      <w:r w:rsidRPr="00825673">
        <w:t xml:space="preserve"> </w:t>
      </w:r>
      <w:r w:rsidR="005234BD">
        <w:t>M</w:t>
      </w:r>
      <w:r w:rsidRPr="00825673">
        <w:t>S</w:t>
      </w:r>
      <w:r w:rsidR="00C02D39">
        <w:t>16</w:t>
      </w:r>
      <w:r w:rsidR="00DA6323" w:rsidRPr="00825673">
        <w:t xml:space="preserve">: </w:t>
      </w:r>
      <w:r w:rsidR="004A7A16" w:rsidRPr="004A7A16">
        <w:t>risultati dei differenti criteri di efficienza per il confronto dei modelli adattati ai risultati della seconda serie di prove di BMP sulla</w:t>
      </w:r>
      <w:r w:rsidR="00D92476" w:rsidRPr="00D92476">
        <w:t xml:space="preserve"> co-digestione del rifiuto alimentare e della vaschetta V1. A è il modello del </w:t>
      </w:r>
      <w:r w:rsidR="004A7A16">
        <w:t>P</w:t>
      </w:r>
      <w:r w:rsidR="00D92476" w:rsidRPr="00D92476">
        <w:t xml:space="preserve">rimo </w:t>
      </w:r>
      <w:r w:rsidR="004A7A16">
        <w:t>O</w:t>
      </w:r>
      <w:r w:rsidR="00D92476" w:rsidRPr="00D92476">
        <w:t xml:space="preserve">rdine; B è il modello </w:t>
      </w:r>
      <w:proofErr w:type="spellStart"/>
      <w:r w:rsidR="00D92476" w:rsidRPr="00D92476">
        <w:t>Gompertz</w:t>
      </w:r>
      <w:proofErr w:type="spellEnd"/>
      <w:r w:rsidR="00D92476" w:rsidRPr="00D92476">
        <w:t>; C è il modello Cone</w:t>
      </w:r>
      <w:r w:rsidR="00A90FA9" w:rsidRPr="00825673">
        <w:t>.</w:t>
      </w:r>
    </w:p>
    <w:p w14:paraId="746B5384" w14:textId="211DDD98" w:rsidR="008005FD" w:rsidRPr="00BF0CF1" w:rsidRDefault="008005FD" w:rsidP="00562E5E">
      <w:pPr>
        <w:pStyle w:val="Stile3"/>
        <w:tabs>
          <w:tab w:val="left" w:pos="567"/>
        </w:tabs>
        <w:jc w:val="both"/>
        <w:outlineLvl w:val="9"/>
        <w:rPr>
          <w:b w:val="0"/>
          <w:bCs w:val="0"/>
          <w:sz w:val="24"/>
          <w:szCs w:val="24"/>
        </w:rPr>
      </w:pPr>
      <w:r w:rsidRPr="00BF0CF1">
        <w:rPr>
          <w:b w:val="0"/>
          <w:bCs w:val="0"/>
          <w:sz w:val="24"/>
          <w:szCs w:val="24"/>
        </w:rPr>
        <w:t xml:space="preserve">Dai risultati ottenuti, si </w:t>
      </w:r>
      <w:r w:rsidR="00BF0CF1" w:rsidRPr="00BF0CF1">
        <w:rPr>
          <w:b w:val="0"/>
          <w:bCs w:val="0"/>
          <w:sz w:val="24"/>
          <w:szCs w:val="24"/>
        </w:rPr>
        <w:t xml:space="preserve">può </w:t>
      </w:r>
      <w:r w:rsidRPr="00BF0CF1">
        <w:rPr>
          <w:b w:val="0"/>
          <w:bCs w:val="0"/>
          <w:sz w:val="24"/>
          <w:szCs w:val="24"/>
        </w:rPr>
        <w:t>nota</w:t>
      </w:r>
      <w:r w:rsidR="00BF0CF1" w:rsidRPr="00BF0CF1">
        <w:rPr>
          <w:b w:val="0"/>
          <w:bCs w:val="0"/>
          <w:sz w:val="24"/>
          <w:szCs w:val="24"/>
        </w:rPr>
        <w:t>re</w:t>
      </w:r>
      <w:r w:rsidRPr="00BF0CF1">
        <w:rPr>
          <w:b w:val="0"/>
          <w:bCs w:val="0"/>
          <w:sz w:val="24"/>
          <w:szCs w:val="24"/>
        </w:rPr>
        <w:t xml:space="preserve"> che il criterio BIC privilegia sempre il modello più semplice, </w:t>
      </w:r>
      <w:r w:rsidR="00BF0CF1" w:rsidRPr="00BF0CF1">
        <w:rPr>
          <w:b w:val="0"/>
          <w:bCs w:val="0"/>
          <w:sz w:val="24"/>
          <w:szCs w:val="24"/>
        </w:rPr>
        <w:t>ovvero</w:t>
      </w:r>
      <w:r w:rsidRPr="00BF0CF1">
        <w:rPr>
          <w:b w:val="0"/>
          <w:bCs w:val="0"/>
          <w:sz w:val="24"/>
          <w:szCs w:val="24"/>
        </w:rPr>
        <w:t xml:space="preserve"> quello del </w:t>
      </w:r>
      <w:r w:rsidR="00E141C9">
        <w:rPr>
          <w:b w:val="0"/>
          <w:bCs w:val="0"/>
          <w:sz w:val="24"/>
          <w:szCs w:val="24"/>
        </w:rPr>
        <w:t>P</w:t>
      </w:r>
      <w:r w:rsidRPr="00BF0CF1">
        <w:rPr>
          <w:b w:val="0"/>
          <w:bCs w:val="0"/>
          <w:sz w:val="24"/>
          <w:szCs w:val="24"/>
        </w:rPr>
        <w:t>rim</w:t>
      </w:r>
      <w:r w:rsidR="00BF0CF1" w:rsidRPr="00BF0CF1">
        <w:rPr>
          <w:b w:val="0"/>
          <w:bCs w:val="0"/>
          <w:sz w:val="24"/>
          <w:szCs w:val="24"/>
        </w:rPr>
        <w:t xml:space="preserve">o </w:t>
      </w:r>
      <w:r w:rsidR="00E141C9">
        <w:rPr>
          <w:b w:val="0"/>
          <w:bCs w:val="0"/>
          <w:sz w:val="24"/>
          <w:szCs w:val="24"/>
        </w:rPr>
        <w:t>O</w:t>
      </w:r>
      <w:r w:rsidRPr="00BF0CF1">
        <w:rPr>
          <w:b w:val="0"/>
          <w:bCs w:val="0"/>
          <w:sz w:val="24"/>
          <w:szCs w:val="24"/>
        </w:rPr>
        <w:t xml:space="preserve">rdine. Si è deciso quindi di dare maggior rilievo agli altri criteri e di scegliere come rappresentativo della cinetica il modello in cui almeno quattro su cinque di essi fossero concordi nel preferirlo. </w:t>
      </w:r>
    </w:p>
    <w:p w14:paraId="05F10D3C" w14:textId="329C83FF" w:rsidR="00D24949" w:rsidRPr="00D24949" w:rsidRDefault="00D24949" w:rsidP="00562E5E">
      <w:pPr>
        <w:pStyle w:val="Stile3"/>
        <w:tabs>
          <w:tab w:val="left" w:pos="567"/>
        </w:tabs>
        <w:jc w:val="both"/>
        <w:outlineLvl w:val="9"/>
        <w:rPr>
          <w:b w:val="0"/>
          <w:bCs w:val="0"/>
          <w:sz w:val="24"/>
          <w:szCs w:val="24"/>
        </w:rPr>
      </w:pPr>
      <w:r w:rsidRPr="00D24949">
        <w:rPr>
          <w:b w:val="0"/>
          <w:bCs w:val="0"/>
          <w:sz w:val="24"/>
          <w:szCs w:val="24"/>
        </w:rPr>
        <w:t>Per i</w:t>
      </w:r>
      <w:r w:rsidR="008005FD" w:rsidRPr="00D24949">
        <w:rPr>
          <w:b w:val="0"/>
          <w:bCs w:val="0"/>
          <w:sz w:val="24"/>
          <w:szCs w:val="24"/>
        </w:rPr>
        <w:t xml:space="preserve"> risultati della prima serie di prove di BMP, tutti i substrati considerati sono stati descritti attraverso il modello Cone. I criteri di efficienza sono concordi nel preferire questo modello al </w:t>
      </w:r>
      <w:proofErr w:type="spellStart"/>
      <w:r w:rsidR="008005FD" w:rsidRPr="00D24949">
        <w:rPr>
          <w:b w:val="0"/>
          <w:bCs w:val="0"/>
          <w:sz w:val="24"/>
          <w:szCs w:val="24"/>
        </w:rPr>
        <w:t>Gompertz</w:t>
      </w:r>
      <w:proofErr w:type="spellEnd"/>
      <w:r w:rsidR="008005FD" w:rsidRPr="00D24949">
        <w:rPr>
          <w:b w:val="0"/>
          <w:bCs w:val="0"/>
          <w:sz w:val="24"/>
          <w:szCs w:val="24"/>
        </w:rPr>
        <w:t>, ad esclusione del criterio MSDE</w:t>
      </w:r>
      <w:r>
        <w:rPr>
          <w:b w:val="0"/>
          <w:bCs w:val="0"/>
          <w:sz w:val="24"/>
          <w:szCs w:val="24"/>
        </w:rPr>
        <w:t xml:space="preserve"> che indica </w:t>
      </w:r>
      <w:r>
        <w:rPr>
          <w:b w:val="0"/>
          <w:bCs w:val="0"/>
          <w:sz w:val="24"/>
          <w:szCs w:val="24"/>
        </w:rPr>
        <w:t xml:space="preserve">per il modello Cone </w:t>
      </w:r>
      <w:r>
        <w:rPr>
          <w:b w:val="0"/>
          <w:bCs w:val="0"/>
          <w:sz w:val="24"/>
          <w:szCs w:val="24"/>
        </w:rPr>
        <w:t>valori superiori del 29%</w:t>
      </w:r>
      <w:r w:rsidR="008005FD" w:rsidRPr="00D2494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rispetto a quelli del modello </w:t>
      </w:r>
      <w:proofErr w:type="spellStart"/>
      <w:r>
        <w:rPr>
          <w:b w:val="0"/>
          <w:bCs w:val="0"/>
          <w:sz w:val="24"/>
          <w:szCs w:val="24"/>
        </w:rPr>
        <w:t>Gompertz</w:t>
      </w:r>
      <w:proofErr w:type="spellEnd"/>
      <w:r w:rsidRPr="00D24949">
        <w:rPr>
          <w:b w:val="0"/>
          <w:bCs w:val="0"/>
          <w:sz w:val="24"/>
          <w:szCs w:val="24"/>
        </w:rPr>
        <w:t xml:space="preserve">. </w:t>
      </w:r>
    </w:p>
    <w:p w14:paraId="6C68112A" w14:textId="47059524" w:rsidR="008005FD" w:rsidRPr="0030537F" w:rsidRDefault="00A20358" w:rsidP="00B53924">
      <w:pPr>
        <w:pStyle w:val="Stile3"/>
        <w:tabs>
          <w:tab w:val="left" w:pos="567"/>
        </w:tabs>
        <w:jc w:val="both"/>
        <w:outlineLvl w:val="9"/>
        <w:rPr>
          <w:b w:val="0"/>
          <w:bCs w:val="0"/>
          <w:color w:val="00B0F0"/>
          <w:sz w:val="24"/>
          <w:szCs w:val="24"/>
        </w:rPr>
      </w:pPr>
      <w:r w:rsidRPr="00A20358">
        <w:rPr>
          <w:b w:val="0"/>
          <w:bCs w:val="0"/>
          <w:sz w:val="24"/>
          <w:szCs w:val="24"/>
        </w:rPr>
        <w:t xml:space="preserve">In merito </w:t>
      </w:r>
      <w:r w:rsidRPr="006500C6">
        <w:rPr>
          <w:b w:val="0"/>
          <w:bCs w:val="0"/>
          <w:sz w:val="24"/>
          <w:szCs w:val="24"/>
        </w:rPr>
        <w:t>alla</w:t>
      </w:r>
      <w:r w:rsidR="008005FD" w:rsidRPr="006500C6">
        <w:rPr>
          <w:b w:val="0"/>
          <w:bCs w:val="0"/>
          <w:sz w:val="24"/>
          <w:szCs w:val="24"/>
        </w:rPr>
        <w:t xml:space="preserve"> seconda serie di prove di BMP</w:t>
      </w:r>
      <w:r w:rsidRPr="006500C6">
        <w:rPr>
          <w:b w:val="0"/>
          <w:bCs w:val="0"/>
          <w:sz w:val="24"/>
          <w:szCs w:val="24"/>
        </w:rPr>
        <w:t xml:space="preserve"> </w:t>
      </w:r>
      <w:r w:rsidRPr="006500C6">
        <w:rPr>
          <w:b w:val="0"/>
          <w:bCs w:val="0"/>
          <w:sz w:val="24"/>
          <w:szCs w:val="24"/>
        </w:rPr>
        <w:t>invece</w:t>
      </w:r>
      <w:r w:rsidR="008005FD" w:rsidRPr="006500C6">
        <w:rPr>
          <w:b w:val="0"/>
          <w:bCs w:val="0"/>
          <w:sz w:val="24"/>
          <w:szCs w:val="24"/>
        </w:rPr>
        <w:t xml:space="preserve">, ogni substrato </w:t>
      </w:r>
      <w:r w:rsidRPr="006500C6">
        <w:rPr>
          <w:b w:val="0"/>
          <w:bCs w:val="0"/>
          <w:sz w:val="24"/>
          <w:szCs w:val="24"/>
        </w:rPr>
        <w:t>è stato descritto da differenti modelli</w:t>
      </w:r>
      <w:r w:rsidR="008005FD" w:rsidRPr="006500C6">
        <w:rPr>
          <w:b w:val="0"/>
          <w:bCs w:val="0"/>
          <w:sz w:val="24"/>
          <w:szCs w:val="24"/>
        </w:rPr>
        <w:t xml:space="preserve">. Per il rifiuto alimentare, il modello più adatto è risultato essere quello del </w:t>
      </w:r>
      <w:r w:rsidR="00E141C9" w:rsidRPr="006500C6">
        <w:rPr>
          <w:b w:val="0"/>
          <w:bCs w:val="0"/>
          <w:sz w:val="24"/>
          <w:szCs w:val="24"/>
        </w:rPr>
        <w:t>P</w:t>
      </w:r>
      <w:r w:rsidR="008005FD" w:rsidRPr="006500C6">
        <w:rPr>
          <w:b w:val="0"/>
          <w:bCs w:val="0"/>
          <w:sz w:val="24"/>
          <w:szCs w:val="24"/>
        </w:rPr>
        <w:t>rim</w:t>
      </w:r>
      <w:r w:rsidR="00E141C9" w:rsidRPr="006500C6">
        <w:rPr>
          <w:b w:val="0"/>
          <w:bCs w:val="0"/>
          <w:sz w:val="24"/>
          <w:szCs w:val="24"/>
        </w:rPr>
        <w:t>o O</w:t>
      </w:r>
      <w:r w:rsidR="008005FD" w:rsidRPr="006500C6">
        <w:rPr>
          <w:b w:val="0"/>
          <w:bCs w:val="0"/>
          <w:sz w:val="24"/>
          <w:szCs w:val="24"/>
        </w:rPr>
        <w:t xml:space="preserve">rdine, preferito da tutti i criteri di efficienza eccetto il REP (0,013 per modello </w:t>
      </w:r>
      <w:proofErr w:type="spellStart"/>
      <w:r w:rsidR="008005FD" w:rsidRPr="006500C6">
        <w:rPr>
          <w:b w:val="0"/>
          <w:bCs w:val="0"/>
          <w:sz w:val="24"/>
          <w:szCs w:val="24"/>
        </w:rPr>
        <w:t>Gompertz</w:t>
      </w:r>
      <w:proofErr w:type="spellEnd"/>
      <w:r w:rsidR="008005FD" w:rsidRPr="006500C6">
        <w:rPr>
          <w:b w:val="0"/>
          <w:bCs w:val="0"/>
          <w:sz w:val="24"/>
          <w:szCs w:val="24"/>
        </w:rPr>
        <w:t xml:space="preserve"> e 0,024 per il modello del </w:t>
      </w:r>
      <w:r w:rsidR="006500C6" w:rsidRPr="006500C6">
        <w:rPr>
          <w:b w:val="0"/>
          <w:bCs w:val="0"/>
          <w:sz w:val="24"/>
          <w:szCs w:val="24"/>
        </w:rPr>
        <w:t>Primo Ordine</w:t>
      </w:r>
      <w:r w:rsidR="008005FD" w:rsidRPr="006500C6">
        <w:rPr>
          <w:b w:val="0"/>
          <w:bCs w:val="0"/>
          <w:sz w:val="24"/>
          <w:szCs w:val="24"/>
        </w:rPr>
        <w:t xml:space="preserve">). Per i risultati delle prove sulla vaschetta V1 è stato nuovamente scelto il </w:t>
      </w:r>
      <w:r w:rsidR="008005FD" w:rsidRPr="006500C6">
        <w:rPr>
          <w:b w:val="0"/>
          <w:bCs w:val="0"/>
          <w:sz w:val="24"/>
          <w:szCs w:val="24"/>
        </w:rPr>
        <w:lastRenderedPageBreak/>
        <w:t xml:space="preserve">modello Cone, con i criteri concordi nella preferenza rispetto al </w:t>
      </w:r>
      <w:proofErr w:type="spellStart"/>
      <w:r w:rsidR="008005FD" w:rsidRPr="006500C6">
        <w:rPr>
          <w:b w:val="0"/>
          <w:bCs w:val="0"/>
          <w:sz w:val="24"/>
          <w:szCs w:val="24"/>
        </w:rPr>
        <w:t>Gompertz</w:t>
      </w:r>
      <w:proofErr w:type="spellEnd"/>
      <w:r w:rsidR="008005FD" w:rsidRPr="006500C6">
        <w:rPr>
          <w:b w:val="0"/>
          <w:bCs w:val="0"/>
          <w:sz w:val="24"/>
          <w:szCs w:val="24"/>
        </w:rPr>
        <w:t xml:space="preserve"> </w:t>
      </w:r>
      <w:r w:rsidR="006500C6" w:rsidRPr="006500C6">
        <w:rPr>
          <w:b w:val="0"/>
          <w:bCs w:val="0"/>
          <w:sz w:val="24"/>
          <w:szCs w:val="24"/>
        </w:rPr>
        <w:t xml:space="preserve">ad </w:t>
      </w:r>
      <w:r w:rsidR="008005FD" w:rsidRPr="006500C6">
        <w:rPr>
          <w:b w:val="0"/>
          <w:bCs w:val="0"/>
          <w:sz w:val="24"/>
          <w:szCs w:val="24"/>
        </w:rPr>
        <w:t>esclus</w:t>
      </w:r>
      <w:r w:rsidR="006500C6" w:rsidRPr="006500C6">
        <w:rPr>
          <w:b w:val="0"/>
          <w:bCs w:val="0"/>
          <w:sz w:val="24"/>
          <w:szCs w:val="24"/>
        </w:rPr>
        <w:t>ione de</w:t>
      </w:r>
      <w:r w:rsidR="008005FD" w:rsidRPr="006500C6">
        <w:rPr>
          <w:b w:val="0"/>
          <w:bCs w:val="0"/>
          <w:sz w:val="24"/>
          <w:szCs w:val="24"/>
        </w:rPr>
        <w:t xml:space="preserve">l REP (0,014 per modello </w:t>
      </w:r>
      <w:proofErr w:type="spellStart"/>
      <w:r w:rsidR="008005FD" w:rsidRPr="006500C6">
        <w:rPr>
          <w:b w:val="0"/>
          <w:bCs w:val="0"/>
          <w:sz w:val="24"/>
          <w:szCs w:val="24"/>
        </w:rPr>
        <w:t>Gompertz</w:t>
      </w:r>
      <w:proofErr w:type="spellEnd"/>
      <w:r w:rsidR="008005FD" w:rsidRPr="006500C6">
        <w:rPr>
          <w:b w:val="0"/>
          <w:bCs w:val="0"/>
          <w:sz w:val="24"/>
          <w:szCs w:val="24"/>
        </w:rPr>
        <w:t xml:space="preserve"> e 0,089 per il mod</w:t>
      </w:r>
      <w:r w:rsidR="008005FD" w:rsidRPr="009D700F">
        <w:rPr>
          <w:b w:val="0"/>
          <w:bCs w:val="0"/>
          <w:sz w:val="24"/>
          <w:szCs w:val="24"/>
        </w:rPr>
        <w:t xml:space="preserve">ello Cone). </w:t>
      </w:r>
      <w:r w:rsidR="008545A7" w:rsidRPr="009D700F">
        <w:rPr>
          <w:b w:val="0"/>
          <w:bCs w:val="0"/>
          <w:sz w:val="24"/>
          <w:szCs w:val="24"/>
        </w:rPr>
        <w:t>Analizzando l</w:t>
      </w:r>
      <w:r w:rsidR="008005FD" w:rsidRPr="009D700F">
        <w:rPr>
          <w:b w:val="0"/>
          <w:bCs w:val="0"/>
          <w:sz w:val="24"/>
          <w:szCs w:val="24"/>
        </w:rPr>
        <w:t>e cinetiche di degradazione della vaschetta V2 e della c</w:t>
      </w:r>
      <w:r w:rsidR="008005FD" w:rsidRPr="00FE31AD">
        <w:rPr>
          <w:b w:val="0"/>
          <w:bCs w:val="0"/>
          <w:sz w:val="24"/>
          <w:szCs w:val="24"/>
        </w:rPr>
        <w:t>o-digestione</w:t>
      </w:r>
      <w:r w:rsidR="008545A7" w:rsidRPr="00FE31AD">
        <w:rPr>
          <w:b w:val="0"/>
          <w:bCs w:val="0"/>
          <w:sz w:val="24"/>
          <w:szCs w:val="24"/>
        </w:rPr>
        <w:t>,</w:t>
      </w:r>
      <w:r w:rsidR="008005FD" w:rsidRPr="00FE31AD">
        <w:rPr>
          <w:b w:val="0"/>
          <w:bCs w:val="0"/>
          <w:sz w:val="24"/>
          <w:szCs w:val="24"/>
        </w:rPr>
        <w:t xml:space="preserve"> i criteri REP e MAE risultano discordi nella scelta del modello più </w:t>
      </w:r>
      <w:r w:rsidR="008545A7" w:rsidRPr="00FE31AD">
        <w:rPr>
          <w:b w:val="0"/>
          <w:bCs w:val="0"/>
          <w:sz w:val="24"/>
          <w:szCs w:val="24"/>
        </w:rPr>
        <w:t>rappresentativo</w:t>
      </w:r>
      <w:r w:rsidR="008005FD" w:rsidRPr="00FE31AD">
        <w:rPr>
          <w:b w:val="0"/>
          <w:bCs w:val="0"/>
          <w:sz w:val="24"/>
          <w:szCs w:val="24"/>
        </w:rPr>
        <w:t xml:space="preserve">. </w:t>
      </w:r>
      <w:r w:rsidR="00FE31AD" w:rsidRPr="00FE31AD">
        <w:rPr>
          <w:b w:val="0"/>
          <w:bCs w:val="0"/>
          <w:sz w:val="24"/>
          <w:szCs w:val="24"/>
        </w:rPr>
        <w:t>Dato</w:t>
      </w:r>
      <w:r w:rsidR="008005FD" w:rsidRPr="00FE31AD">
        <w:rPr>
          <w:b w:val="0"/>
          <w:bCs w:val="0"/>
          <w:sz w:val="24"/>
          <w:szCs w:val="24"/>
        </w:rPr>
        <w:t xml:space="preserve"> il significato e l’importanza di questi due criteri, si è deciso quindi di </w:t>
      </w:r>
      <w:r w:rsidR="00FE31AD" w:rsidRPr="00FE31AD">
        <w:rPr>
          <w:b w:val="0"/>
          <w:bCs w:val="0"/>
          <w:sz w:val="24"/>
          <w:szCs w:val="24"/>
        </w:rPr>
        <w:t>considerare rappresentativi</w:t>
      </w:r>
      <w:r w:rsidR="008005FD" w:rsidRPr="00FE31AD">
        <w:rPr>
          <w:b w:val="0"/>
          <w:bCs w:val="0"/>
          <w:sz w:val="24"/>
          <w:szCs w:val="24"/>
        </w:rPr>
        <w:t xml:space="preserve"> </w:t>
      </w:r>
      <w:r w:rsidR="00FE31AD" w:rsidRPr="00FE31AD">
        <w:rPr>
          <w:b w:val="0"/>
          <w:bCs w:val="0"/>
          <w:sz w:val="24"/>
          <w:szCs w:val="24"/>
        </w:rPr>
        <w:t>d</w:t>
      </w:r>
      <w:r w:rsidR="008005FD" w:rsidRPr="00FE31AD">
        <w:rPr>
          <w:b w:val="0"/>
          <w:bCs w:val="0"/>
          <w:sz w:val="24"/>
          <w:szCs w:val="24"/>
        </w:rPr>
        <w:t xml:space="preserve">ella rappresentazione della cinetica di degradazione due modelli. Per la vaschetta V2, i modelli </w:t>
      </w:r>
      <w:r w:rsidR="00FE31AD" w:rsidRPr="00FE31AD">
        <w:rPr>
          <w:b w:val="0"/>
          <w:bCs w:val="0"/>
          <w:sz w:val="24"/>
          <w:szCs w:val="24"/>
        </w:rPr>
        <w:t>selezionati</w:t>
      </w:r>
      <w:r w:rsidR="008005FD" w:rsidRPr="00FE31AD">
        <w:rPr>
          <w:b w:val="0"/>
          <w:bCs w:val="0"/>
          <w:sz w:val="24"/>
          <w:szCs w:val="24"/>
        </w:rPr>
        <w:t xml:space="preserve"> sono Cone e </w:t>
      </w:r>
      <w:proofErr w:type="spellStart"/>
      <w:r w:rsidR="008005FD" w:rsidRPr="00FE31AD">
        <w:rPr>
          <w:b w:val="0"/>
          <w:bCs w:val="0"/>
          <w:sz w:val="24"/>
          <w:szCs w:val="24"/>
        </w:rPr>
        <w:t>Gompertz</w:t>
      </w:r>
      <w:proofErr w:type="spellEnd"/>
      <w:r w:rsidR="008005FD" w:rsidRPr="00FE31AD">
        <w:rPr>
          <w:b w:val="0"/>
          <w:bCs w:val="0"/>
          <w:sz w:val="24"/>
          <w:szCs w:val="24"/>
        </w:rPr>
        <w:t xml:space="preserve">; per la co-digestione i modelli </w:t>
      </w:r>
      <w:r w:rsidR="00FE31AD" w:rsidRPr="00FE31AD">
        <w:rPr>
          <w:b w:val="0"/>
          <w:bCs w:val="0"/>
          <w:sz w:val="24"/>
          <w:szCs w:val="24"/>
        </w:rPr>
        <w:t>scelti</w:t>
      </w:r>
      <w:r w:rsidR="008005FD" w:rsidRPr="00FE31AD">
        <w:rPr>
          <w:b w:val="0"/>
          <w:bCs w:val="0"/>
          <w:sz w:val="24"/>
          <w:szCs w:val="24"/>
        </w:rPr>
        <w:t xml:space="preserve"> sono </w:t>
      </w:r>
      <w:r w:rsidR="00FE31AD" w:rsidRPr="00FE31AD">
        <w:rPr>
          <w:b w:val="0"/>
          <w:bCs w:val="0"/>
          <w:sz w:val="24"/>
          <w:szCs w:val="24"/>
        </w:rPr>
        <w:t>Primo Ordine</w:t>
      </w:r>
      <w:r w:rsidR="00FE31AD" w:rsidRPr="00FE31AD">
        <w:rPr>
          <w:b w:val="0"/>
          <w:bCs w:val="0"/>
          <w:sz w:val="24"/>
          <w:szCs w:val="24"/>
        </w:rPr>
        <w:t xml:space="preserve"> </w:t>
      </w:r>
      <w:r w:rsidR="008005FD" w:rsidRPr="0030537F">
        <w:rPr>
          <w:b w:val="0"/>
          <w:bCs w:val="0"/>
          <w:sz w:val="24"/>
          <w:szCs w:val="24"/>
        </w:rPr>
        <w:t>e Cone.</w:t>
      </w:r>
    </w:p>
    <w:p w14:paraId="710D9739" w14:textId="6DFC9228" w:rsidR="00B53924" w:rsidRPr="0030537F" w:rsidRDefault="009D47A8" w:rsidP="00B53924">
      <w:pPr>
        <w:pStyle w:val="Stile3"/>
        <w:tabs>
          <w:tab w:val="left" w:pos="567"/>
        </w:tabs>
        <w:jc w:val="both"/>
        <w:outlineLvl w:val="9"/>
        <w:rPr>
          <w:b w:val="0"/>
          <w:bCs w:val="0"/>
          <w:sz w:val="24"/>
          <w:szCs w:val="24"/>
        </w:rPr>
      </w:pPr>
      <w:r w:rsidRPr="0030537F">
        <w:rPr>
          <w:b w:val="0"/>
          <w:bCs w:val="0"/>
          <w:sz w:val="24"/>
          <w:szCs w:val="24"/>
        </w:rPr>
        <w:t xml:space="preserve">Le </w:t>
      </w:r>
      <w:r w:rsidR="00B53924" w:rsidRPr="0030537F">
        <w:rPr>
          <w:b w:val="0"/>
          <w:bCs w:val="0"/>
          <w:sz w:val="24"/>
          <w:szCs w:val="24"/>
        </w:rPr>
        <w:t>Tab</w:t>
      </w:r>
      <w:r w:rsidRPr="0030537F">
        <w:rPr>
          <w:b w:val="0"/>
          <w:bCs w:val="0"/>
          <w:sz w:val="24"/>
          <w:szCs w:val="24"/>
        </w:rPr>
        <w:t>elle</w:t>
      </w:r>
      <w:r w:rsidR="00B53924" w:rsidRPr="0030537F">
        <w:rPr>
          <w:b w:val="0"/>
          <w:bCs w:val="0"/>
          <w:sz w:val="24"/>
          <w:szCs w:val="24"/>
        </w:rPr>
        <w:t xml:space="preserve"> </w:t>
      </w:r>
      <w:r w:rsidR="00E24126" w:rsidRPr="0030537F">
        <w:rPr>
          <w:b w:val="0"/>
          <w:bCs w:val="0"/>
          <w:sz w:val="24"/>
          <w:szCs w:val="24"/>
        </w:rPr>
        <w:t>M</w:t>
      </w:r>
      <w:r w:rsidR="00DA6323" w:rsidRPr="0030537F">
        <w:rPr>
          <w:b w:val="0"/>
          <w:bCs w:val="0"/>
          <w:sz w:val="24"/>
          <w:szCs w:val="24"/>
        </w:rPr>
        <w:t>S</w:t>
      </w:r>
      <w:r w:rsidR="0015700A" w:rsidRPr="0030537F">
        <w:rPr>
          <w:b w:val="0"/>
          <w:bCs w:val="0"/>
          <w:sz w:val="24"/>
          <w:szCs w:val="24"/>
        </w:rPr>
        <w:t>4</w:t>
      </w:r>
      <w:r w:rsidR="00B53924" w:rsidRPr="0030537F">
        <w:rPr>
          <w:b w:val="0"/>
          <w:bCs w:val="0"/>
          <w:sz w:val="24"/>
          <w:szCs w:val="24"/>
        </w:rPr>
        <w:t xml:space="preserve"> </w:t>
      </w:r>
      <w:r w:rsidRPr="0030537F">
        <w:rPr>
          <w:b w:val="0"/>
          <w:bCs w:val="0"/>
          <w:sz w:val="24"/>
          <w:szCs w:val="24"/>
        </w:rPr>
        <w:t>e</w:t>
      </w:r>
      <w:r w:rsidR="00B53924" w:rsidRPr="0030537F">
        <w:rPr>
          <w:b w:val="0"/>
          <w:bCs w:val="0"/>
          <w:sz w:val="24"/>
          <w:szCs w:val="24"/>
        </w:rPr>
        <w:t xml:space="preserve"> </w:t>
      </w:r>
      <w:r w:rsidR="00E24126" w:rsidRPr="0030537F">
        <w:rPr>
          <w:b w:val="0"/>
          <w:bCs w:val="0"/>
          <w:sz w:val="24"/>
          <w:szCs w:val="24"/>
        </w:rPr>
        <w:t>M</w:t>
      </w:r>
      <w:r w:rsidR="00DA6323" w:rsidRPr="0030537F">
        <w:rPr>
          <w:b w:val="0"/>
          <w:bCs w:val="0"/>
          <w:sz w:val="24"/>
          <w:szCs w:val="24"/>
        </w:rPr>
        <w:t>S</w:t>
      </w:r>
      <w:r w:rsidR="0015700A" w:rsidRPr="0030537F">
        <w:rPr>
          <w:b w:val="0"/>
          <w:bCs w:val="0"/>
          <w:sz w:val="24"/>
          <w:szCs w:val="24"/>
        </w:rPr>
        <w:t>5</w:t>
      </w:r>
      <w:r w:rsidR="00B53924" w:rsidRPr="0030537F">
        <w:rPr>
          <w:b w:val="0"/>
          <w:bCs w:val="0"/>
          <w:sz w:val="24"/>
          <w:szCs w:val="24"/>
        </w:rPr>
        <w:t xml:space="preserve"> </w:t>
      </w:r>
      <w:r w:rsidRPr="0030537F">
        <w:rPr>
          <w:b w:val="0"/>
          <w:bCs w:val="0"/>
          <w:sz w:val="24"/>
          <w:szCs w:val="24"/>
        </w:rPr>
        <w:t xml:space="preserve">mostrano i valori stimati e gli intervalli di confidenza al 95% dei parametri dei modelli scelti rispettivamente per la prima e la seconda serie di </w:t>
      </w:r>
      <w:r w:rsidR="0030537F" w:rsidRPr="0030537F">
        <w:rPr>
          <w:b w:val="0"/>
          <w:bCs w:val="0"/>
          <w:sz w:val="24"/>
          <w:szCs w:val="24"/>
        </w:rPr>
        <w:t>prove di</w:t>
      </w:r>
      <w:r w:rsidRPr="0030537F">
        <w:rPr>
          <w:b w:val="0"/>
          <w:bCs w:val="0"/>
          <w:sz w:val="24"/>
          <w:szCs w:val="24"/>
        </w:rPr>
        <w:t xml:space="preserve"> BMP.</w:t>
      </w:r>
    </w:p>
    <w:p w14:paraId="0D325275" w14:textId="0D7FE778" w:rsidR="009C7777" w:rsidRPr="008303F7" w:rsidRDefault="009C7777" w:rsidP="00C02D39">
      <w:pPr>
        <w:pStyle w:val="Stile3"/>
        <w:keepNext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C02D39">
        <w:rPr>
          <w:sz w:val="20"/>
          <w:szCs w:val="20"/>
        </w:rPr>
        <w:t>Tab</w:t>
      </w:r>
      <w:r w:rsidR="00C02D39" w:rsidRPr="00C02D39">
        <w:rPr>
          <w:sz w:val="20"/>
          <w:szCs w:val="20"/>
        </w:rPr>
        <w:t>el</w:t>
      </w:r>
      <w:r w:rsidRPr="00C02D39">
        <w:rPr>
          <w:sz w:val="20"/>
          <w:szCs w:val="20"/>
        </w:rPr>
        <w:t>l</w:t>
      </w:r>
      <w:r w:rsidR="00C02D39" w:rsidRPr="00C02D39">
        <w:rPr>
          <w:sz w:val="20"/>
          <w:szCs w:val="20"/>
        </w:rPr>
        <w:t>a</w:t>
      </w:r>
      <w:r w:rsidRPr="00C02D39">
        <w:rPr>
          <w:sz w:val="20"/>
          <w:szCs w:val="20"/>
        </w:rPr>
        <w:t xml:space="preserve"> </w:t>
      </w:r>
      <w:r w:rsidR="00E24126">
        <w:rPr>
          <w:sz w:val="20"/>
          <w:szCs w:val="20"/>
        </w:rPr>
        <w:t>M</w:t>
      </w:r>
      <w:r w:rsidRPr="00C02D39">
        <w:rPr>
          <w:sz w:val="20"/>
          <w:szCs w:val="20"/>
        </w:rPr>
        <w:t>S</w:t>
      </w:r>
      <w:r w:rsidR="00A25047">
        <w:rPr>
          <w:sz w:val="20"/>
          <w:szCs w:val="20"/>
        </w:rPr>
        <w:t>4</w:t>
      </w:r>
      <w:r w:rsidR="00DA6323" w:rsidRPr="00C02D39">
        <w:rPr>
          <w:sz w:val="20"/>
          <w:szCs w:val="20"/>
        </w:rPr>
        <w:t xml:space="preserve">: </w:t>
      </w:r>
      <w:bookmarkStart w:id="1" w:name="_Hlk143267108"/>
      <w:r w:rsidR="00C02D39" w:rsidRPr="00C02D39">
        <w:rPr>
          <w:sz w:val="20"/>
          <w:szCs w:val="20"/>
        </w:rPr>
        <w:t xml:space="preserve">valori stimati e intervalli di confidenza al 95% dei parametri del modello scelto per la descrizione della cinetica di degradazione di ogni substrato analizzato durante </w:t>
      </w:r>
      <w:r w:rsidR="008303F7">
        <w:rPr>
          <w:sz w:val="20"/>
          <w:szCs w:val="20"/>
        </w:rPr>
        <w:t>la prima serie</w:t>
      </w:r>
      <w:r w:rsidR="00C02D39" w:rsidRPr="00C02D39">
        <w:rPr>
          <w:sz w:val="20"/>
          <w:szCs w:val="20"/>
        </w:rPr>
        <w:t xml:space="preserve"> </w:t>
      </w:r>
      <w:r w:rsidR="008303F7">
        <w:rPr>
          <w:sz w:val="20"/>
          <w:szCs w:val="20"/>
        </w:rPr>
        <w:t xml:space="preserve">di </w:t>
      </w:r>
      <w:r w:rsidR="00C02D39" w:rsidRPr="00C02D39">
        <w:rPr>
          <w:sz w:val="20"/>
          <w:szCs w:val="20"/>
        </w:rPr>
        <w:t xml:space="preserve">prove di BMP. </w:t>
      </w:r>
      <w:r w:rsidR="00C02D39" w:rsidRPr="008303F7">
        <w:rPr>
          <w:sz w:val="20"/>
          <w:szCs w:val="20"/>
        </w:rPr>
        <w:t xml:space="preserve">Il significato dei simboli è descritto in Tabella </w:t>
      </w:r>
      <w:r w:rsidR="0030537F">
        <w:rPr>
          <w:sz w:val="20"/>
          <w:szCs w:val="20"/>
        </w:rPr>
        <w:t>M</w:t>
      </w:r>
      <w:r w:rsidR="00C02D39" w:rsidRPr="008303F7">
        <w:rPr>
          <w:sz w:val="20"/>
          <w:szCs w:val="20"/>
        </w:rPr>
        <w:t>S2.</w:t>
      </w:r>
      <w:bookmarkEnd w:id="1"/>
    </w:p>
    <w:tbl>
      <w:tblPr>
        <w:tblStyle w:val="TableNormal"/>
        <w:tblW w:w="9298" w:type="dxa"/>
        <w:jc w:val="center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1446"/>
        <w:gridCol w:w="1644"/>
        <w:gridCol w:w="1446"/>
        <w:gridCol w:w="1247"/>
        <w:gridCol w:w="1928"/>
        <w:gridCol w:w="1587"/>
      </w:tblGrid>
      <w:tr w:rsidR="00B419DC" w:rsidRPr="00825673" w14:paraId="4E8C2779" w14:textId="122CE020" w:rsidTr="00B419DC">
        <w:trPr>
          <w:trHeight w:val="340"/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3AB73B1D" w14:textId="503FE40D" w:rsidR="00B419DC" w:rsidRPr="00825673" w:rsidRDefault="00B419DC" w:rsidP="00B419DC">
            <w:pPr>
              <w:pStyle w:val="Default"/>
              <w:rPr>
                <w:b/>
                <w:bCs/>
                <w:color w:val="auto"/>
                <w:sz w:val="20"/>
                <w:szCs w:val="20"/>
                <w:lang w:val="it-IT"/>
              </w:rPr>
            </w:pPr>
            <w:r w:rsidRPr="00825673">
              <w:rPr>
                <w:b/>
                <w:bCs/>
                <w:color w:val="auto"/>
                <w:sz w:val="20"/>
                <w:szCs w:val="20"/>
                <w:lang w:val="it-IT"/>
              </w:rPr>
              <w:t>Substrat</w:t>
            </w:r>
            <w:r w:rsidR="00C02D39">
              <w:rPr>
                <w:b/>
                <w:bCs/>
                <w:color w:val="auto"/>
                <w:sz w:val="20"/>
                <w:szCs w:val="20"/>
                <w:lang w:val="it-IT"/>
              </w:rPr>
              <w:t>o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226397B6" w14:textId="39D36940" w:rsidR="00B419DC" w:rsidRPr="00825673" w:rsidRDefault="00C02D39" w:rsidP="00B419DC">
            <w:pPr>
              <w:pStyle w:val="Default"/>
              <w:rPr>
                <w:b/>
                <w:bCs/>
                <w:color w:val="auto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auto"/>
                <w:sz w:val="20"/>
                <w:szCs w:val="20"/>
                <w:lang w:val="it-IT"/>
              </w:rPr>
              <w:t>M</w:t>
            </w:r>
            <w:r w:rsidR="00B419DC" w:rsidRPr="00825673">
              <w:rPr>
                <w:b/>
                <w:bCs/>
                <w:color w:val="auto"/>
                <w:sz w:val="20"/>
                <w:szCs w:val="20"/>
                <w:lang w:val="it-IT"/>
              </w:rPr>
              <w:t>odel</w:t>
            </w:r>
            <w:r>
              <w:rPr>
                <w:b/>
                <w:bCs/>
                <w:color w:val="auto"/>
                <w:sz w:val="20"/>
                <w:szCs w:val="20"/>
                <w:lang w:val="it-IT"/>
              </w:rPr>
              <w:t>lo selezionato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61BFE23A" w14:textId="5D50D126" w:rsidR="00B419DC" w:rsidRPr="00825673" w:rsidRDefault="00B419DC" w:rsidP="00B419DC">
            <w:pPr>
              <w:pStyle w:val="Default"/>
              <w:rPr>
                <w:b/>
                <w:bCs/>
                <w:color w:val="auto"/>
                <w:sz w:val="20"/>
                <w:szCs w:val="20"/>
                <w:lang w:val="it-IT"/>
              </w:rPr>
            </w:pPr>
            <w:r w:rsidRPr="00825673">
              <w:rPr>
                <w:b/>
                <w:bCs/>
                <w:color w:val="auto"/>
                <w:sz w:val="20"/>
                <w:szCs w:val="20"/>
                <w:lang w:val="it-IT"/>
              </w:rPr>
              <w:t>Paramet</w:t>
            </w:r>
            <w:r w:rsidR="00C02D39">
              <w:rPr>
                <w:b/>
                <w:bCs/>
                <w:color w:val="auto"/>
                <w:sz w:val="20"/>
                <w:szCs w:val="20"/>
                <w:lang w:val="it-IT"/>
              </w:rPr>
              <w:t>ro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81545" w14:textId="4671BA5D" w:rsidR="002C46A4" w:rsidRPr="00825673" w:rsidRDefault="00C02D39" w:rsidP="00B419DC">
            <w:pPr>
              <w:pStyle w:val="Default"/>
              <w:rPr>
                <w:b/>
                <w:bCs/>
                <w:color w:val="auto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auto"/>
                <w:sz w:val="20"/>
                <w:szCs w:val="20"/>
                <w:lang w:val="it-IT"/>
              </w:rPr>
              <w:t>V</w:t>
            </w:r>
            <w:r w:rsidR="00B419DC" w:rsidRPr="00825673">
              <w:rPr>
                <w:b/>
                <w:bCs/>
                <w:color w:val="auto"/>
                <w:sz w:val="20"/>
                <w:szCs w:val="20"/>
                <w:lang w:val="it-IT"/>
              </w:rPr>
              <w:t>al</w:t>
            </w:r>
            <w:r>
              <w:rPr>
                <w:b/>
                <w:bCs/>
                <w:color w:val="auto"/>
                <w:sz w:val="20"/>
                <w:szCs w:val="20"/>
                <w:lang w:val="it-IT"/>
              </w:rPr>
              <w:t>ore stimato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5E9EEE76" w14:textId="2A072818" w:rsidR="00B419DC" w:rsidRPr="00825673" w:rsidRDefault="00B419DC" w:rsidP="00B419DC">
            <w:pPr>
              <w:pStyle w:val="Default"/>
              <w:rPr>
                <w:b/>
                <w:bCs/>
                <w:color w:val="auto"/>
                <w:sz w:val="20"/>
                <w:szCs w:val="20"/>
                <w:lang w:val="it-IT"/>
              </w:rPr>
            </w:pPr>
            <w:r w:rsidRPr="00825673">
              <w:rPr>
                <w:b/>
                <w:bCs/>
                <w:color w:val="auto"/>
                <w:sz w:val="20"/>
                <w:szCs w:val="20"/>
                <w:lang w:val="it-IT"/>
              </w:rPr>
              <w:t>IC</w:t>
            </w:r>
            <w:r w:rsidRPr="00825673">
              <w:rPr>
                <w:b/>
                <w:bCs/>
                <w:color w:val="auto"/>
                <w:sz w:val="20"/>
                <w:szCs w:val="20"/>
                <w:vertAlign w:val="subscript"/>
                <w:lang w:val="it-IT"/>
              </w:rPr>
              <w:t>95%</w:t>
            </w:r>
          </w:p>
        </w:tc>
      </w:tr>
      <w:tr w:rsidR="000F19F7" w:rsidRPr="00825673" w14:paraId="39CEC16C" w14:textId="0C1E20AE" w:rsidTr="00B419DC">
        <w:trPr>
          <w:trHeight w:val="340"/>
          <w:jc w:val="center"/>
        </w:trPr>
        <w:tc>
          <w:tcPr>
            <w:tcW w:w="1446" w:type="dxa"/>
            <w:vMerge w:val="restart"/>
            <w:tcBorders>
              <w:top w:val="single" w:sz="4" w:space="0" w:color="auto"/>
            </w:tcBorders>
          </w:tcPr>
          <w:p w14:paraId="71D323F2" w14:textId="7FE45A07" w:rsidR="000F19F7" w:rsidRPr="00825673" w:rsidRDefault="00C02D39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C02D39">
              <w:rPr>
                <w:color w:val="auto"/>
                <w:sz w:val="20"/>
                <w:szCs w:val="20"/>
                <w:lang w:val="it-IT"/>
              </w:rPr>
              <w:t>Vaschetta V1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14:paraId="4C16F6B2" w14:textId="0749362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C</w:t>
            </w:r>
            <w:r w:rsidR="005C09EA">
              <w:rPr>
                <w:color w:val="auto"/>
                <w:sz w:val="20"/>
                <w:szCs w:val="20"/>
                <w:lang w:val="it-IT"/>
              </w:rPr>
              <w:t>one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802E734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26C75E2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319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34D1D374" w14:textId="76FC79B1" w:rsidR="000F19F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4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  <w:lang w:val="it-IT"/>
              </w:rPr>
              <w:t>g</w:t>
            </w:r>
            <w:r w:rsidR="005C09EA">
              <w:rPr>
                <w:color w:val="auto"/>
                <w:sz w:val="20"/>
                <w:szCs w:val="20"/>
                <w:lang w:val="it-IT"/>
              </w:rPr>
              <w:t>SV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7AD85F91" w14:textId="6F99E2E1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(310;329)</w:t>
            </w:r>
          </w:p>
        </w:tc>
      </w:tr>
      <w:tr w:rsidR="000F19F7" w:rsidRPr="00825673" w14:paraId="656840DA" w14:textId="7661D9A4" w:rsidTr="00B419DC">
        <w:trPr>
          <w:trHeight w:val="340"/>
          <w:jc w:val="center"/>
        </w:trPr>
        <w:tc>
          <w:tcPr>
            <w:tcW w:w="1446" w:type="dxa"/>
            <w:vMerge/>
          </w:tcPr>
          <w:p w14:paraId="4BDF0C4C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  <w:vMerge/>
          </w:tcPr>
          <w:p w14:paraId="46E7A510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3FB42E67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  <w:lang w:val="it-IT"/>
              </w:rPr>
              <w:t>k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H</w:t>
            </w:r>
            <w:proofErr w:type="spellEnd"/>
          </w:p>
        </w:tc>
        <w:tc>
          <w:tcPr>
            <w:tcW w:w="1247" w:type="dxa"/>
          </w:tcPr>
          <w:p w14:paraId="7E650C37" w14:textId="253E3740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298</w:t>
            </w:r>
          </w:p>
        </w:tc>
        <w:tc>
          <w:tcPr>
            <w:tcW w:w="1928" w:type="dxa"/>
          </w:tcPr>
          <w:p w14:paraId="6B7E5F25" w14:textId="04A013AE" w:rsidR="000F19F7" w:rsidRPr="00825673" w:rsidRDefault="00355970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1/d</w:t>
            </w:r>
          </w:p>
        </w:tc>
        <w:tc>
          <w:tcPr>
            <w:tcW w:w="1587" w:type="dxa"/>
          </w:tcPr>
          <w:p w14:paraId="22E77239" w14:textId="7762687E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274;0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322)</w:t>
            </w:r>
          </w:p>
        </w:tc>
      </w:tr>
      <w:tr w:rsidR="000F19F7" w:rsidRPr="00825673" w14:paraId="54095863" w14:textId="193C6AF3" w:rsidTr="00B419DC">
        <w:trPr>
          <w:trHeight w:val="340"/>
          <w:jc w:val="center"/>
        </w:trPr>
        <w:tc>
          <w:tcPr>
            <w:tcW w:w="1446" w:type="dxa"/>
            <w:vMerge/>
          </w:tcPr>
          <w:p w14:paraId="6B8CDAD6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  <w:vMerge/>
          </w:tcPr>
          <w:p w14:paraId="15B4364F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3D944433" w14:textId="77777777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n</w:t>
            </w:r>
          </w:p>
        </w:tc>
        <w:tc>
          <w:tcPr>
            <w:tcW w:w="1247" w:type="dxa"/>
          </w:tcPr>
          <w:p w14:paraId="7C0927A6" w14:textId="7707FE5C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2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92</w:t>
            </w:r>
          </w:p>
        </w:tc>
        <w:tc>
          <w:tcPr>
            <w:tcW w:w="1928" w:type="dxa"/>
          </w:tcPr>
          <w:p w14:paraId="64F37BF2" w14:textId="6DF198DD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87" w:type="dxa"/>
          </w:tcPr>
          <w:p w14:paraId="3DDFA2C0" w14:textId="2278C5C1" w:rsidR="000F19F7" w:rsidRPr="00825673" w:rsidRDefault="000F19F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(2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28;3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56)</w:t>
            </w:r>
          </w:p>
        </w:tc>
      </w:tr>
      <w:tr w:rsidR="009D0DC7" w:rsidRPr="00825673" w14:paraId="7631249A" w14:textId="7C59AA7A" w:rsidTr="00B419DC">
        <w:trPr>
          <w:trHeight w:val="340"/>
          <w:jc w:val="center"/>
        </w:trPr>
        <w:tc>
          <w:tcPr>
            <w:tcW w:w="1446" w:type="dxa"/>
            <w:vMerge w:val="restart"/>
          </w:tcPr>
          <w:p w14:paraId="0590BA51" w14:textId="04FF0CD4" w:rsidR="009D0DC7" w:rsidRPr="00825673" w:rsidRDefault="00C02D39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C02D39">
              <w:rPr>
                <w:color w:val="auto"/>
                <w:sz w:val="20"/>
                <w:szCs w:val="20"/>
                <w:lang w:val="it-IT"/>
              </w:rPr>
              <w:t>Vaschetta V</w:t>
            </w:r>
            <w:r>
              <w:rPr>
                <w:color w:val="auto"/>
                <w:sz w:val="20"/>
                <w:szCs w:val="20"/>
                <w:lang w:val="it-IT"/>
              </w:rPr>
              <w:t>2</w:t>
            </w:r>
          </w:p>
        </w:tc>
        <w:tc>
          <w:tcPr>
            <w:tcW w:w="1644" w:type="dxa"/>
            <w:vMerge w:val="restart"/>
          </w:tcPr>
          <w:p w14:paraId="1C485B91" w14:textId="362DC98F" w:rsidR="009D0DC7" w:rsidRPr="00825673" w:rsidRDefault="005C09EA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C</w:t>
            </w:r>
            <w:r>
              <w:rPr>
                <w:color w:val="auto"/>
                <w:sz w:val="20"/>
                <w:szCs w:val="20"/>
                <w:lang w:val="it-IT"/>
              </w:rPr>
              <w:t>one</w:t>
            </w:r>
          </w:p>
        </w:tc>
        <w:tc>
          <w:tcPr>
            <w:tcW w:w="1446" w:type="dxa"/>
          </w:tcPr>
          <w:p w14:paraId="1EED8E9D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0</w:t>
            </w:r>
          </w:p>
        </w:tc>
        <w:tc>
          <w:tcPr>
            <w:tcW w:w="1247" w:type="dxa"/>
          </w:tcPr>
          <w:p w14:paraId="1A84D4B6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396</w:t>
            </w:r>
          </w:p>
        </w:tc>
        <w:tc>
          <w:tcPr>
            <w:tcW w:w="1928" w:type="dxa"/>
          </w:tcPr>
          <w:p w14:paraId="16FB3274" w14:textId="6475F801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4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/</w:t>
            </w:r>
            <w:proofErr w:type="spellStart"/>
            <w:r w:rsidR="005C09EA" w:rsidRPr="00825673">
              <w:rPr>
                <w:color w:val="auto"/>
                <w:sz w:val="20"/>
                <w:szCs w:val="20"/>
                <w:lang w:val="it-IT"/>
              </w:rPr>
              <w:t>Gs</w:t>
            </w:r>
            <w:r w:rsidR="005C09EA">
              <w:rPr>
                <w:color w:val="auto"/>
                <w:sz w:val="20"/>
                <w:szCs w:val="20"/>
                <w:lang w:val="it-IT"/>
              </w:rPr>
              <w:t>v</w:t>
            </w:r>
            <w:proofErr w:type="spellEnd"/>
          </w:p>
        </w:tc>
        <w:tc>
          <w:tcPr>
            <w:tcW w:w="1587" w:type="dxa"/>
          </w:tcPr>
          <w:p w14:paraId="16EE0907" w14:textId="759E9822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(384; 407)</w:t>
            </w:r>
          </w:p>
        </w:tc>
      </w:tr>
      <w:tr w:rsidR="009D0DC7" w:rsidRPr="00825673" w14:paraId="2964CDC4" w14:textId="61CE460D" w:rsidTr="00B419DC">
        <w:trPr>
          <w:trHeight w:val="340"/>
          <w:jc w:val="center"/>
        </w:trPr>
        <w:tc>
          <w:tcPr>
            <w:tcW w:w="1446" w:type="dxa"/>
            <w:vMerge/>
          </w:tcPr>
          <w:p w14:paraId="56563196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  <w:vMerge/>
          </w:tcPr>
          <w:p w14:paraId="43B93B42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34231ECE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  <w:lang w:val="it-IT"/>
              </w:rPr>
              <w:t>k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H</w:t>
            </w:r>
            <w:proofErr w:type="spellEnd"/>
          </w:p>
        </w:tc>
        <w:tc>
          <w:tcPr>
            <w:tcW w:w="1247" w:type="dxa"/>
          </w:tcPr>
          <w:p w14:paraId="426197C8" w14:textId="4A294E64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266</w:t>
            </w:r>
          </w:p>
        </w:tc>
        <w:tc>
          <w:tcPr>
            <w:tcW w:w="1928" w:type="dxa"/>
          </w:tcPr>
          <w:p w14:paraId="170898A8" w14:textId="52AE5281" w:rsidR="009D0DC7" w:rsidRPr="00825673" w:rsidRDefault="00355970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1/d</w:t>
            </w:r>
          </w:p>
        </w:tc>
        <w:tc>
          <w:tcPr>
            <w:tcW w:w="1587" w:type="dxa"/>
          </w:tcPr>
          <w:p w14:paraId="41624CFF" w14:textId="58849DAF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250;0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282)</w:t>
            </w:r>
          </w:p>
        </w:tc>
      </w:tr>
      <w:tr w:rsidR="009D0DC7" w:rsidRPr="00825673" w14:paraId="6713F1D3" w14:textId="0ADDF25F" w:rsidTr="00B419DC">
        <w:trPr>
          <w:trHeight w:val="340"/>
          <w:jc w:val="center"/>
        </w:trPr>
        <w:tc>
          <w:tcPr>
            <w:tcW w:w="1446" w:type="dxa"/>
            <w:vMerge/>
          </w:tcPr>
          <w:p w14:paraId="1B36AA54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  <w:vMerge/>
          </w:tcPr>
          <w:p w14:paraId="1B310EFE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4418DBC6" w14:textId="77777777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n</w:t>
            </w:r>
          </w:p>
        </w:tc>
        <w:tc>
          <w:tcPr>
            <w:tcW w:w="1247" w:type="dxa"/>
          </w:tcPr>
          <w:p w14:paraId="08B408EF" w14:textId="01515B4A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2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56</w:t>
            </w:r>
          </w:p>
        </w:tc>
        <w:tc>
          <w:tcPr>
            <w:tcW w:w="1928" w:type="dxa"/>
          </w:tcPr>
          <w:p w14:paraId="201969E7" w14:textId="761E9715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87" w:type="dxa"/>
          </w:tcPr>
          <w:p w14:paraId="7FA7E2E6" w14:textId="12637128" w:rsidR="009D0DC7" w:rsidRPr="00825673" w:rsidRDefault="009D0DC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(2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17;2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96)</w:t>
            </w:r>
          </w:p>
        </w:tc>
      </w:tr>
      <w:tr w:rsidR="00B11687" w:rsidRPr="00825673" w14:paraId="5C080659" w14:textId="06C54D8C" w:rsidTr="00B419DC">
        <w:trPr>
          <w:trHeight w:val="340"/>
          <w:jc w:val="center"/>
        </w:trPr>
        <w:tc>
          <w:tcPr>
            <w:tcW w:w="1446" w:type="dxa"/>
            <w:vMerge w:val="restart"/>
          </w:tcPr>
          <w:p w14:paraId="03310B7D" w14:textId="7B412DF8" w:rsidR="00B11687" w:rsidRPr="00825673" w:rsidRDefault="00C02D39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C02D39">
              <w:rPr>
                <w:color w:val="auto"/>
                <w:sz w:val="20"/>
                <w:szCs w:val="20"/>
                <w:lang w:val="it-IT"/>
              </w:rPr>
              <w:t>Rifiuto alimentare</w:t>
            </w:r>
          </w:p>
        </w:tc>
        <w:tc>
          <w:tcPr>
            <w:tcW w:w="1644" w:type="dxa"/>
            <w:vMerge w:val="restart"/>
          </w:tcPr>
          <w:p w14:paraId="0B927A1A" w14:textId="5A641FDB" w:rsidR="00B11687" w:rsidRPr="00825673" w:rsidRDefault="005C09EA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C</w:t>
            </w:r>
            <w:r>
              <w:rPr>
                <w:color w:val="auto"/>
                <w:sz w:val="20"/>
                <w:szCs w:val="20"/>
                <w:lang w:val="it-IT"/>
              </w:rPr>
              <w:t>one</w:t>
            </w:r>
          </w:p>
        </w:tc>
        <w:tc>
          <w:tcPr>
            <w:tcW w:w="1446" w:type="dxa"/>
          </w:tcPr>
          <w:p w14:paraId="0D62FA10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0</w:t>
            </w:r>
          </w:p>
        </w:tc>
        <w:tc>
          <w:tcPr>
            <w:tcW w:w="1247" w:type="dxa"/>
          </w:tcPr>
          <w:p w14:paraId="291FEE47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418</w:t>
            </w:r>
          </w:p>
        </w:tc>
        <w:tc>
          <w:tcPr>
            <w:tcW w:w="1928" w:type="dxa"/>
          </w:tcPr>
          <w:p w14:paraId="0D6307E9" w14:textId="4A298779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4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  <w:lang w:val="it-IT"/>
              </w:rPr>
              <w:t>gS</w:t>
            </w:r>
            <w:r w:rsidR="005C09EA">
              <w:rPr>
                <w:color w:val="auto"/>
                <w:sz w:val="20"/>
                <w:szCs w:val="20"/>
                <w:lang w:val="it-IT"/>
              </w:rPr>
              <w:t>V</w:t>
            </w:r>
            <w:proofErr w:type="spellEnd"/>
          </w:p>
        </w:tc>
        <w:tc>
          <w:tcPr>
            <w:tcW w:w="1587" w:type="dxa"/>
          </w:tcPr>
          <w:p w14:paraId="5A3C980C" w14:textId="70B23E15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(401;436)</w:t>
            </w:r>
          </w:p>
        </w:tc>
      </w:tr>
      <w:tr w:rsidR="00B11687" w:rsidRPr="00825673" w14:paraId="0077C59D" w14:textId="4F29C6EA" w:rsidTr="00B419DC">
        <w:trPr>
          <w:trHeight w:val="340"/>
          <w:jc w:val="center"/>
        </w:trPr>
        <w:tc>
          <w:tcPr>
            <w:tcW w:w="1446" w:type="dxa"/>
            <w:vMerge/>
          </w:tcPr>
          <w:p w14:paraId="3AE86F55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  <w:vMerge/>
          </w:tcPr>
          <w:p w14:paraId="0203D20B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679DB261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  <w:lang w:val="it-IT"/>
              </w:rPr>
              <w:t>k</w:t>
            </w:r>
            <w:r w:rsidRPr="00825673">
              <w:rPr>
                <w:color w:val="auto"/>
                <w:sz w:val="20"/>
                <w:szCs w:val="20"/>
                <w:vertAlign w:val="subscript"/>
                <w:lang w:val="it-IT"/>
              </w:rPr>
              <w:t>H</w:t>
            </w:r>
            <w:proofErr w:type="spellEnd"/>
          </w:p>
        </w:tc>
        <w:tc>
          <w:tcPr>
            <w:tcW w:w="1247" w:type="dxa"/>
          </w:tcPr>
          <w:p w14:paraId="27D130E6" w14:textId="76D366B9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269</w:t>
            </w:r>
          </w:p>
        </w:tc>
        <w:tc>
          <w:tcPr>
            <w:tcW w:w="1928" w:type="dxa"/>
          </w:tcPr>
          <w:p w14:paraId="1EDE2FF5" w14:textId="739FC0A4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1/d</w:t>
            </w:r>
          </w:p>
        </w:tc>
        <w:tc>
          <w:tcPr>
            <w:tcW w:w="1587" w:type="dxa"/>
          </w:tcPr>
          <w:p w14:paraId="10C0E6A3" w14:textId="266ED955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245;0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292)</w:t>
            </w:r>
          </w:p>
        </w:tc>
      </w:tr>
      <w:tr w:rsidR="00B11687" w:rsidRPr="00825673" w14:paraId="0F02F7F3" w14:textId="190FA526" w:rsidTr="00B419DC">
        <w:trPr>
          <w:trHeight w:val="340"/>
          <w:jc w:val="center"/>
        </w:trPr>
        <w:tc>
          <w:tcPr>
            <w:tcW w:w="1446" w:type="dxa"/>
            <w:vMerge/>
          </w:tcPr>
          <w:p w14:paraId="0DE4DA5A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644" w:type="dxa"/>
            <w:vMerge/>
          </w:tcPr>
          <w:p w14:paraId="1F9958A9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58EAFF95" w14:textId="77777777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n</w:t>
            </w:r>
          </w:p>
        </w:tc>
        <w:tc>
          <w:tcPr>
            <w:tcW w:w="1247" w:type="dxa"/>
          </w:tcPr>
          <w:p w14:paraId="4A5BD174" w14:textId="7D26C318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2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36</w:t>
            </w:r>
          </w:p>
        </w:tc>
        <w:tc>
          <w:tcPr>
            <w:tcW w:w="1928" w:type="dxa"/>
          </w:tcPr>
          <w:p w14:paraId="0C7636E5" w14:textId="6502888C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</w:p>
        </w:tc>
        <w:tc>
          <w:tcPr>
            <w:tcW w:w="1587" w:type="dxa"/>
          </w:tcPr>
          <w:p w14:paraId="083F72C2" w14:textId="38985559" w:rsidR="00B11687" w:rsidRPr="00825673" w:rsidRDefault="00B11687" w:rsidP="00B419DC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825673">
              <w:rPr>
                <w:color w:val="auto"/>
                <w:sz w:val="20"/>
                <w:szCs w:val="20"/>
                <w:lang w:val="it-IT"/>
              </w:rPr>
              <w:t>(1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88;2</w:t>
            </w:r>
            <w:r w:rsidR="00CE4470">
              <w:rPr>
                <w:color w:val="auto"/>
                <w:sz w:val="20"/>
                <w:szCs w:val="20"/>
                <w:lang w:val="it-IT"/>
              </w:rPr>
              <w:t>,</w:t>
            </w:r>
            <w:r w:rsidRPr="00825673">
              <w:rPr>
                <w:color w:val="auto"/>
                <w:sz w:val="20"/>
                <w:szCs w:val="20"/>
                <w:lang w:val="it-IT"/>
              </w:rPr>
              <w:t>85)</w:t>
            </w:r>
          </w:p>
        </w:tc>
      </w:tr>
    </w:tbl>
    <w:p w14:paraId="7FEEE4D0" w14:textId="77777777" w:rsidR="000B52DF" w:rsidRPr="00825673" w:rsidRDefault="000B52DF" w:rsidP="000B52DF">
      <w:pPr>
        <w:rPr>
          <w:color w:val="FF0000"/>
        </w:rPr>
      </w:pPr>
    </w:p>
    <w:p w14:paraId="759A6A63" w14:textId="7EDF9F76" w:rsidR="00A03269" w:rsidRPr="00E24126" w:rsidRDefault="00A03269" w:rsidP="008303F7">
      <w:pPr>
        <w:pStyle w:val="Stile3"/>
        <w:keepNext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8303F7">
        <w:rPr>
          <w:sz w:val="20"/>
          <w:szCs w:val="20"/>
        </w:rPr>
        <w:lastRenderedPageBreak/>
        <w:t>Tab</w:t>
      </w:r>
      <w:r w:rsidR="00A25047">
        <w:rPr>
          <w:sz w:val="20"/>
          <w:szCs w:val="20"/>
        </w:rPr>
        <w:t>ella</w:t>
      </w:r>
      <w:r w:rsidRPr="008303F7">
        <w:rPr>
          <w:sz w:val="20"/>
          <w:szCs w:val="20"/>
        </w:rPr>
        <w:t xml:space="preserve"> </w:t>
      </w:r>
      <w:r w:rsidR="00E24126">
        <w:rPr>
          <w:sz w:val="20"/>
          <w:szCs w:val="20"/>
        </w:rPr>
        <w:t>M</w:t>
      </w:r>
      <w:r w:rsidRPr="008303F7">
        <w:rPr>
          <w:sz w:val="20"/>
          <w:szCs w:val="20"/>
        </w:rPr>
        <w:t>S</w:t>
      </w:r>
      <w:r w:rsidR="00A25047">
        <w:rPr>
          <w:sz w:val="20"/>
          <w:szCs w:val="20"/>
        </w:rPr>
        <w:t>5</w:t>
      </w:r>
      <w:r w:rsidR="00DA6323" w:rsidRPr="008303F7">
        <w:rPr>
          <w:sz w:val="20"/>
          <w:szCs w:val="20"/>
        </w:rPr>
        <w:t xml:space="preserve">: </w:t>
      </w:r>
      <w:r w:rsidR="008303F7" w:rsidRPr="008303F7">
        <w:rPr>
          <w:sz w:val="20"/>
          <w:szCs w:val="20"/>
        </w:rPr>
        <w:t xml:space="preserve">valori stimati e intervalli di confidenza al 95% dei parametri del modello scelto per la descrizione della cinetica di degradazione di ogni substrato analizzato durante la </w:t>
      </w:r>
      <w:r w:rsidR="008303F7">
        <w:rPr>
          <w:sz w:val="20"/>
          <w:szCs w:val="20"/>
        </w:rPr>
        <w:t>seconda</w:t>
      </w:r>
      <w:r w:rsidR="008303F7" w:rsidRPr="008303F7">
        <w:rPr>
          <w:sz w:val="20"/>
          <w:szCs w:val="20"/>
        </w:rPr>
        <w:t xml:space="preserve"> serie di prove di BMP. </w:t>
      </w:r>
      <w:r w:rsidR="008303F7" w:rsidRPr="00E24126">
        <w:rPr>
          <w:sz w:val="20"/>
          <w:szCs w:val="20"/>
        </w:rPr>
        <w:t xml:space="preserve">Il </w:t>
      </w:r>
      <w:r w:rsidR="008303F7" w:rsidRPr="006D771F">
        <w:rPr>
          <w:sz w:val="20"/>
          <w:szCs w:val="20"/>
        </w:rPr>
        <w:t>significato dei simboli è descritto in Tabella</w:t>
      </w:r>
      <w:r w:rsidR="008303F7" w:rsidRPr="00E24126">
        <w:rPr>
          <w:sz w:val="20"/>
          <w:szCs w:val="20"/>
        </w:rPr>
        <w:t xml:space="preserve"> </w:t>
      </w:r>
      <w:r w:rsidR="0030537F">
        <w:rPr>
          <w:sz w:val="20"/>
          <w:szCs w:val="20"/>
        </w:rPr>
        <w:t>M</w:t>
      </w:r>
      <w:r w:rsidR="008303F7" w:rsidRPr="00E24126">
        <w:rPr>
          <w:sz w:val="20"/>
          <w:szCs w:val="20"/>
        </w:rPr>
        <w:t>S2.</w:t>
      </w:r>
    </w:p>
    <w:tbl>
      <w:tblPr>
        <w:tblStyle w:val="Grigliatabella"/>
        <w:tblW w:w="929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644"/>
        <w:gridCol w:w="1445"/>
        <w:gridCol w:w="1247"/>
        <w:gridCol w:w="1928"/>
        <w:gridCol w:w="1586"/>
      </w:tblGrid>
      <w:tr w:rsidR="003665B5" w:rsidRPr="00825673" w14:paraId="5AC6282B" w14:textId="37571D93" w:rsidTr="00B419DC">
        <w:trPr>
          <w:trHeight w:val="340"/>
          <w:jc w:val="center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75AAD1E1" w14:textId="6232B2DB" w:rsidR="003665B5" w:rsidRPr="00825673" w:rsidRDefault="003665B5" w:rsidP="003665B5">
            <w:pPr>
              <w:pStyle w:val="Default"/>
              <w:keepNext/>
              <w:keepLines/>
              <w:rPr>
                <w:b/>
                <w:bCs/>
                <w:color w:val="auto"/>
                <w:sz w:val="20"/>
                <w:szCs w:val="20"/>
              </w:rPr>
            </w:pPr>
            <w:r w:rsidRPr="00825673">
              <w:rPr>
                <w:b/>
                <w:bCs/>
                <w:color w:val="auto"/>
                <w:sz w:val="20"/>
                <w:szCs w:val="20"/>
              </w:rPr>
              <w:t>Substrat</w:t>
            </w:r>
            <w:r>
              <w:rPr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35428FE3" w14:textId="1B5D8CEA" w:rsidR="003665B5" w:rsidRPr="00825673" w:rsidRDefault="003665B5" w:rsidP="003665B5">
            <w:pPr>
              <w:pStyle w:val="Default"/>
              <w:keepNext/>
              <w:keepLines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M</w:t>
            </w:r>
            <w:r w:rsidRPr="00825673">
              <w:rPr>
                <w:b/>
                <w:bCs/>
                <w:color w:val="auto"/>
                <w:sz w:val="20"/>
                <w:szCs w:val="20"/>
              </w:rPr>
              <w:t>odel</w:t>
            </w:r>
            <w:r>
              <w:rPr>
                <w:b/>
                <w:bCs/>
                <w:color w:val="auto"/>
                <w:sz w:val="20"/>
                <w:szCs w:val="20"/>
              </w:rPr>
              <w:t>lo selezionato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5596C7B6" w14:textId="13F5FFFF" w:rsidR="003665B5" w:rsidRPr="00825673" w:rsidRDefault="003665B5" w:rsidP="003665B5">
            <w:pPr>
              <w:pStyle w:val="Default"/>
              <w:keepNext/>
              <w:keepLines/>
              <w:rPr>
                <w:b/>
                <w:bCs/>
                <w:color w:val="auto"/>
                <w:sz w:val="20"/>
                <w:szCs w:val="20"/>
              </w:rPr>
            </w:pPr>
            <w:r w:rsidRPr="00825673">
              <w:rPr>
                <w:b/>
                <w:bCs/>
                <w:color w:val="auto"/>
                <w:sz w:val="20"/>
                <w:szCs w:val="20"/>
              </w:rPr>
              <w:t>Paramet</w:t>
            </w:r>
            <w:r>
              <w:rPr>
                <w:b/>
                <w:bCs/>
                <w:color w:val="auto"/>
                <w:sz w:val="20"/>
                <w:szCs w:val="20"/>
              </w:rPr>
              <w:t>ro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2871C" w14:textId="180A484F" w:rsidR="003665B5" w:rsidRPr="00825673" w:rsidRDefault="003665B5" w:rsidP="003665B5">
            <w:pPr>
              <w:pStyle w:val="Default"/>
              <w:keepNext/>
              <w:keepLines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V</w:t>
            </w:r>
            <w:r w:rsidRPr="00825673">
              <w:rPr>
                <w:b/>
                <w:bCs/>
                <w:color w:val="auto"/>
                <w:sz w:val="20"/>
                <w:szCs w:val="20"/>
              </w:rPr>
              <w:t>al</w:t>
            </w:r>
            <w:r>
              <w:rPr>
                <w:b/>
                <w:bCs/>
                <w:color w:val="auto"/>
                <w:sz w:val="20"/>
                <w:szCs w:val="20"/>
              </w:rPr>
              <w:t>ore stimato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24166992" w14:textId="0C8ED955" w:rsidR="003665B5" w:rsidRPr="00825673" w:rsidRDefault="003665B5" w:rsidP="003665B5">
            <w:pPr>
              <w:pStyle w:val="Default"/>
              <w:keepNext/>
              <w:keepLines/>
              <w:rPr>
                <w:b/>
                <w:bCs/>
                <w:color w:val="auto"/>
                <w:sz w:val="20"/>
                <w:szCs w:val="20"/>
              </w:rPr>
            </w:pPr>
            <w:r w:rsidRPr="00825673">
              <w:rPr>
                <w:b/>
                <w:bCs/>
                <w:color w:val="auto"/>
                <w:sz w:val="20"/>
                <w:szCs w:val="20"/>
              </w:rPr>
              <w:t>IC</w:t>
            </w:r>
            <w:r w:rsidRPr="00825673">
              <w:rPr>
                <w:b/>
                <w:bCs/>
                <w:color w:val="auto"/>
                <w:sz w:val="20"/>
                <w:szCs w:val="20"/>
                <w:vertAlign w:val="subscript"/>
              </w:rPr>
              <w:t>95%</w:t>
            </w:r>
          </w:p>
        </w:tc>
      </w:tr>
      <w:tr w:rsidR="007767E0" w:rsidRPr="00825673" w14:paraId="749AFB0E" w14:textId="6908ECFC" w:rsidTr="00B419DC">
        <w:trPr>
          <w:trHeight w:val="340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</w:tcBorders>
          </w:tcPr>
          <w:p w14:paraId="7EFFE224" w14:textId="52E0BD40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C02D39">
              <w:rPr>
                <w:color w:val="auto"/>
                <w:sz w:val="20"/>
                <w:szCs w:val="20"/>
              </w:rPr>
              <w:t>Vaschetta V1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14:paraId="39938E31" w14:textId="70835558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C</w:t>
            </w:r>
            <w:r w:rsidR="003665B5">
              <w:rPr>
                <w:color w:val="auto"/>
                <w:sz w:val="20"/>
                <w:szCs w:val="20"/>
              </w:rPr>
              <w:t>one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6CC2C53D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715B464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363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66B62449" w14:textId="4CA3C5D1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4</w:t>
            </w:r>
            <w:r w:rsidRPr="0082567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</w:rPr>
              <w:t>gS</w:t>
            </w:r>
            <w:r w:rsidR="003665B5">
              <w:rPr>
                <w:color w:val="auto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16786AFF" w14:textId="5F3448CD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(348;379)</w:t>
            </w:r>
          </w:p>
        </w:tc>
      </w:tr>
      <w:tr w:rsidR="007767E0" w:rsidRPr="00825673" w14:paraId="676221F5" w14:textId="2402F230" w:rsidTr="00B419DC">
        <w:trPr>
          <w:trHeight w:val="340"/>
          <w:jc w:val="center"/>
        </w:trPr>
        <w:tc>
          <w:tcPr>
            <w:tcW w:w="1445" w:type="dxa"/>
            <w:vMerge/>
          </w:tcPr>
          <w:p w14:paraId="789E2F8F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67937B4E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FEE5101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</w:rPr>
              <w:t>k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1247" w:type="dxa"/>
          </w:tcPr>
          <w:p w14:paraId="14A65BE6" w14:textId="7D3DC73E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195</w:t>
            </w:r>
          </w:p>
        </w:tc>
        <w:tc>
          <w:tcPr>
            <w:tcW w:w="1928" w:type="dxa"/>
          </w:tcPr>
          <w:p w14:paraId="4D203370" w14:textId="3430BC02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1/d</w:t>
            </w:r>
          </w:p>
        </w:tc>
        <w:tc>
          <w:tcPr>
            <w:tcW w:w="1586" w:type="dxa"/>
          </w:tcPr>
          <w:p w14:paraId="2011D13D" w14:textId="73D9BFC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(0,180;0,209)</w:t>
            </w:r>
          </w:p>
        </w:tc>
      </w:tr>
      <w:tr w:rsidR="007767E0" w:rsidRPr="00825673" w14:paraId="1E19F6D5" w14:textId="4948CC75" w:rsidTr="00B419DC">
        <w:trPr>
          <w:trHeight w:val="340"/>
          <w:jc w:val="center"/>
        </w:trPr>
        <w:tc>
          <w:tcPr>
            <w:tcW w:w="1445" w:type="dxa"/>
            <w:vMerge/>
          </w:tcPr>
          <w:p w14:paraId="3ABD9EC7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17810BEA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CB2DEC2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1247" w:type="dxa"/>
          </w:tcPr>
          <w:p w14:paraId="05188EA6" w14:textId="2C7BA8CE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1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928" w:type="dxa"/>
          </w:tcPr>
          <w:p w14:paraId="1A252570" w14:textId="485F58F6" w:rsidR="007767E0" w:rsidRPr="00825673" w:rsidRDefault="007767E0" w:rsidP="007767E0">
            <w:pPr>
              <w:keepNext/>
              <w:keepLines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08D87641" w14:textId="5785BFEE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(1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48;1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88)</w:t>
            </w:r>
          </w:p>
        </w:tc>
      </w:tr>
      <w:tr w:rsidR="007767E0" w:rsidRPr="00825673" w14:paraId="4F9A8F2A" w14:textId="03729D80" w:rsidTr="00B419DC">
        <w:trPr>
          <w:trHeight w:val="340"/>
          <w:jc w:val="center"/>
        </w:trPr>
        <w:tc>
          <w:tcPr>
            <w:tcW w:w="1445" w:type="dxa"/>
            <w:vMerge w:val="restart"/>
          </w:tcPr>
          <w:p w14:paraId="651F053F" w14:textId="312B57D5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C02D39">
              <w:rPr>
                <w:color w:val="auto"/>
                <w:sz w:val="20"/>
                <w:szCs w:val="20"/>
              </w:rPr>
              <w:t>Vaschetta V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44" w:type="dxa"/>
            <w:vMerge w:val="restart"/>
          </w:tcPr>
          <w:p w14:paraId="721920BE" w14:textId="646E6776" w:rsidR="007767E0" w:rsidRPr="00825673" w:rsidRDefault="003665B5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3665B5">
              <w:rPr>
                <w:color w:val="auto"/>
                <w:sz w:val="20"/>
                <w:szCs w:val="20"/>
              </w:rPr>
              <w:t>Gompertz</w:t>
            </w:r>
            <w:proofErr w:type="spellEnd"/>
          </w:p>
        </w:tc>
        <w:tc>
          <w:tcPr>
            <w:tcW w:w="1445" w:type="dxa"/>
          </w:tcPr>
          <w:p w14:paraId="490A1794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47" w:type="dxa"/>
          </w:tcPr>
          <w:p w14:paraId="23375AAA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396</w:t>
            </w:r>
          </w:p>
        </w:tc>
        <w:tc>
          <w:tcPr>
            <w:tcW w:w="1928" w:type="dxa"/>
          </w:tcPr>
          <w:p w14:paraId="1D9DF3B1" w14:textId="6A019E5A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4</w:t>
            </w:r>
            <w:r w:rsidRPr="0082567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</w:rPr>
              <w:t>g</w:t>
            </w:r>
            <w:r w:rsidR="003665B5" w:rsidRPr="00825673">
              <w:rPr>
                <w:color w:val="auto"/>
                <w:sz w:val="20"/>
                <w:szCs w:val="20"/>
              </w:rPr>
              <w:t>S</w:t>
            </w:r>
            <w:r w:rsidR="003665B5">
              <w:rPr>
                <w:color w:val="auto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586" w:type="dxa"/>
          </w:tcPr>
          <w:p w14:paraId="5F10E08F" w14:textId="0E1917C8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(388;404)</w:t>
            </w:r>
          </w:p>
        </w:tc>
      </w:tr>
      <w:tr w:rsidR="007767E0" w:rsidRPr="00825673" w14:paraId="48CAB98A" w14:textId="02B3964D" w:rsidTr="00B419DC">
        <w:trPr>
          <w:trHeight w:val="340"/>
          <w:jc w:val="center"/>
        </w:trPr>
        <w:tc>
          <w:tcPr>
            <w:tcW w:w="1445" w:type="dxa"/>
            <w:vMerge/>
          </w:tcPr>
          <w:p w14:paraId="77730B22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137EFF21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A0E5E7F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</w:rPr>
              <w:t>μ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1247" w:type="dxa"/>
          </w:tcPr>
          <w:p w14:paraId="644BE8E1" w14:textId="028F570A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50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928" w:type="dxa"/>
          </w:tcPr>
          <w:p w14:paraId="4F31E929" w14:textId="6352F260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NmLCH</w:t>
            </w:r>
            <w:r w:rsidRPr="00825673">
              <w:rPr>
                <w:sz w:val="20"/>
                <w:szCs w:val="20"/>
                <w:vertAlign w:val="subscript"/>
              </w:rPr>
              <w:t>4</w:t>
            </w:r>
            <w:r w:rsidRPr="00825673">
              <w:rPr>
                <w:sz w:val="20"/>
                <w:szCs w:val="20"/>
              </w:rPr>
              <w:t>/(</w:t>
            </w:r>
            <w:proofErr w:type="spellStart"/>
            <w:r w:rsidRPr="00825673">
              <w:rPr>
                <w:sz w:val="20"/>
                <w:szCs w:val="20"/>
              </w:rPr>
              <w:t>g</w:t>
            </w:r>
            <w:r w:rsidR="003665B5" w:rsidRPr="00825673">
              <w:rPr>
                <w:color w:val="auto"/>
                <w:sz w:val="20"/>
                <w:szCs w:val="20"/>
              </w:rPr>
              <w:t>S</w:t>
            </w:r>
            <w:r w:rsidR="003665B5">
              <w:rPr>
                <w:color w:val="auto"/>
                <w:sz w:val="20"/>
                <w:szCs w:val="20"/>
              </w:rPr>
              <w:t>V</w:t>
            </w:r>
            <w:r w:rsidRPr="00825673">
              <w:rPr>
                <w:sz w:val="20"/>
                <w:szCs w:val="20"/>
              </w:rPr>
              <w:t>×d</w:t>
            </w:r>
            <w:proofErr w:type="spellEnd"/>
            <w:r w:rsidRPr="00825673">
              <w:rPr>
                <w:sz w:val="20"/>
                <w:szCs w:val="20"/>
              </w:rPr>
              <w:t>)</w:t>
            </w:r>
          </w:p>
        </w:tc>
        <w:tc>
          <w:tcPr>
            <w:tcW w:w="1586" w:type="dxa"/>
          </w:tcPr>
          <w:p w14:paraId="3E99CA82" w14:textId="596093E6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(46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4;55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4)</w:t>
            </w:r>
          </w:p>
        </w:tc>
      </w:tr>
      <w:tr w:rsidR="007767E0" w:rsidRPr="00825673" w14:paraId="35E8328E" w14:textId="27C62DE7" w:rsidTr="00B419DC">
        <w:trPr>
          <w:trHeight w:val="340"/>
          <w:jc w:val="center"/>
        </w:trPr>
        <w:tc>
          <w:tcPr>
            <w:tcW w:w="1445" w:type="dxa"/>
            <w:vMerge/>
          </w:tcPr>
          <w:p w14:paraId="243CAF56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471F45AB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5C07948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λ</w:t>
            </w:r>
          </w:p>
        </w:tc>
        <w:tc>
          <w:tcPr>
            <w:tcW w:w="1247" w:type="dxa"/>
          </w:tcPr>
          <w:p w14:paraId="13F96F90" w14:textId="492D3E5F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618</w:t>
            </w:r>
          </w:p>
        </w:tc>
        <w:tc>
          <w:tcPr>
            <w:tcW w:w="1928" w:type="dxa"/>
          </w:tcPr>
          <w:p w14:paraId="6339A7D3" w14:textId="7456C5C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d</w:t>
            </w:r>
          </w:p>
        </w:tc>
        <w:tc>
          <w:tcPr>
            <w:tcW w:w="1586" w:type="dxa"/>
          </w:tcPr>
          <w:p w14:paraId="78DBB22F" w14:textId="29BDD11D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268;0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972)</w:t>
            </w:r>
          </w:p>
        </w:tc>
      </w:tr>
      <w:tr w:rsidR="007767E0" w:rsidRPr="00825673" w14:paraId="0815BE9A" w14:textId="53DBCC67" w:rsidTr="00B419DC">
        <w:trPr>
          <w:trHeight w:val="340"/>
          <w:jc w:val="center"/>
        </w:trPr>
        <w:tc>
          <w:tcPr>
            <w:tcW w:w="1445" w:type="dxa"/>
            <w:vMerge/>
          </w:tcPr>
          <w:p w14:paraId="27E83074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14:paraId="119794D4" w14:textId="2F67BE69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C</w:t>
            </w:r>
            <w:r w:rsidR="003665B5">
              <w:rPr>
                <w:color w:val="auto"/>
                <w:sz w:val="20"/>
                <w:szCs w:val="20"/>
              </w:rPr>
              <w:t>one</w:t>
            </w:r>
          </w:p>
        </w:tc>
        <w:tc>
          <w:tcPr>
            <w:tcW w:w="1445" w:type="dxa"/>
          </w:tcPr>
          <w:p w14:paraId="7F3555D0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47" w:type="dxa"/>
          </w:tcPr>
          <w:p w14:paraId="3C2A13BC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427</w:t>
            </w:r>
          </w:p>
        </w:tc>
        <w:tc>
          <w:tcPr>
            <w:tcW w:w="1928" w:type="dxa"/>
          </w:tcPr>
          <w:p w14:paraId="3543E0D9" w14:textId="065BB520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4</w:t>
            </w:r>
            <w:r w:rsidRPr="0082567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</w:rPr>
              <w:t>g</w:t>
            </w:r>
            <w:r w:rsidR="003665B5" w:rsidRPr="00825673">
              <w:rPr>
                <w:color w:val="auto"/>
                <w:sz w:val="20"/>
                <w:szCs w:val="20"/>
              </w:rPr>
              <w:t>S</w:t>
            </w:r>
            <w:r w:rsidR="003665B5">
              <w:rPr>
                <w:color w:val="auto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586" w:type="dxa"/>
          </w:tcPr>
          <w:p w14:paraId="323D6050" w14:textId="1D959584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(410;443)</w:t>
            </w:r>
          </w:p>
        </w:tc>
      </w:tr>
      <w:tr w:rsidR="007767E0" w:rsidRPr="00825673" w14:paraId="336C10C8" w14:textId="7C351894" w:rsidTr="00B419DC">
        <w:trPr>
          <w:trHeight w:val="340"/>
          <w:jc w:val="center"/>
        </w:trPr>
        <w:tc>
          <w:tcPr>
            <w:tcW w:w="1445" w:type="dxa"/>
            <w:vMerge/>
          </w:tcPr>
          <w:p w14:paraId="453DBE49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6CB9D407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00804C2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</w:rPr>
              <w:t>k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1247" w:type="dxa"/>
          </w:tcPr>
          <w:p w14:paraId="3EAB55D3" w14:textId="1880A35A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217</w:t>
            </w:r>
          </w:p>
        </w:tc>
        <w:tc>
          <w:tcPr>
            <w:tcW w:w="1928" w:type="dxa"/>
          </w:tcPr>
          <w:p w14:paraId="4E086734" w14:textId="737155D9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1/d</w:t>
            </w:r>
          </w:p>
        </w:tc>
        <w:tc>
          <w:tcPr>
            <w:tcW w:w="1586" w:type="dxa"/>
          </w:tcPr>
          <w:p w14:paraId="1BFCE11A" w14:textId="287484C1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202;0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231)</w:t>
            </w:r>
          </w:p>
        </w:tc>
      </w:tr>
      <w:tr w:rsidR="007767E0" w:rsidRPr="00825673" w14:paraId="697203AB" w14:textId="275BF00C" w:rsidTr="00B419DC">
        <w:trPr>
          <w:trHeight w:val="340"/>
          <w:jc w:val="center"/>
        </w:trPr>
        <w:tc>
          <w:tcPr>
            <w:tcW w:w="1445" w:type="dxa"/>
            <w:vMerge/>
          </w:tcPr>
          <w:p w14:paraId="53CC88CB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68A8C02A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CE10518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1247" w:type="dxa"/>
          </w:tcPr>
          <w:p w14:paraId="4F8D2A88" w14:textId="284A5D74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1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w="1928" w:type="dxa"/>
          </w:tcPr>
          <w:p w14:paraId="75A581D0" w14:textId="26C30D6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586" w:type="dxa"/>
          </w:tcPr>
          <w:p w14:paraId="0D14C7AA" w14:textId="6D890D8C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(1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70;2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18)</w:t>
            </w:r>
          </w:p>
        </w:tc>
      </w:tr>
      <w:tr w:rsidR="003665B5" w:rsidRPr="00825673" w14:paraId="73CC5BC9" w14:textId="4F217B55" w:rsidTr="00B419DC">
        <w:trPr>
          <w:trHeight w:val="340"/>
          <w:jc w:val="center"/>
        </w:trPr>
        <w:tc>
          <w:tcPr>
            <w:tcW w:w="1445" w:type="dxa"/>
            <w:vMerge w:val="restart"/>
          </w:tcPr>
          <w:p w14:paraId="5603A1BE" w14:textId="195B9824" w:rsidR="003665B5" w:rsidRPr="00825673" w:rsidRDefault="003665B5" w:rsidP="003665B5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C02D39">
              <w:rPr>
                <w:color w:val="auto"/>
                <w:sz w:val="20"/>
                <w:szCs w:val="20"/>
              </w:rPr>
              <w:t>Rifiuto alimentare</w:t>
            </w:r>
          </w:p>
        </w:tc>
        <w:tc>
          <w:tcPr>
            <w:tcW w:w="1644" w:type="dxa"/>
            <w:vMerge w:val="restart"/>
          </w:tcPr>
          <w:p w14:paraId="6460E211" w14:textId="554B1512" w:rsidR="003665B5" w:rsidRPr="00825673" w:rsidRDefault="003665B5" w:rsidP="003665B5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3665B5">
              <w:rPr>
                <w:color w:val="auto"/>
                <w:sz w:val="20"/>
                <w:szCs w:val="20"/>
              </w:rPr>
              <w:t>Primo ordine</w:t>
            </w:r>
          </w:p>
        </w:tc>
        <w:tc>
          <w:tcPr>
            <w:tcW w:w="1445" w:type="dxa"/>
          </w:tcPr>
          <w:p w14:paraId="73CDA387" w14:textId="77777777" w:rsidR="003665B5" w:rsidRPr="00825673" w:rsidRDefault="003665B5" w:rsidP="003665B5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47" w:type="dxa"/>
          </w:tcPr>
          <w:p w14:paraId="33076DD3" w14:textId="77777777" w:rsidR="003665B5" w:rsidRPr="00825673" w:rsidRDefault="003665B5" w:rsidP="003665B5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406</w:t>
            </w:r>
          </w:p>
        </w:tc>
        <w:tc>
          <w:tcPr>
            <w:tcW w:w="1928" w:type="dxa"/>
          </w:tcPr>
          <w:p w14:paraId="3F0D1430" w14:textId="59ADA70E" w:rsidR="003665B5" w:rsidRPr="00825673" w:rsidRDefault="003665B5" w:rsidP="003665B5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4</w:t>
            </w:r>
            <w:r w:rsidRPr="0082567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</w:rPr>
              <w:t>gS</w:t>
            </w:r>
            <w:r>
              <w:rPr>
                <w:color w:val="auto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586" w:type="dxa"/>
          </w:tcPr>
          <w:p w14:paraId="52855D9F" w14:textId="65DB0855" w:rsidR="003665B5" w:rsidRPr="00825673" w:rsidRDefault="003665B5" w:rsidP="003665B5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(399;414)</w:t>
            </w:r>
          </w:p>
        </w:tc>
      </w:tr>
      <w:tr w:rsidR="007767E0" w:rsidRPr="00825673" w14:paraId="4EAEA3C7" w14:textId="43FF48E0" w:rsidTr="00B419DC">
        <w:trPr>
          <w:trHeight w:val="340"/>
          <w:jc w:val="center"/>
        </w:trPr>
        <w:tc>
          <w:tcPr>
            <w:tcW w:w="1445" w:type="dxa"/>
            <w:vMerge/>
          </w:tcPr>
          <w:p w14:paraId="01EA32DF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10AE4A70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96A71BA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</w:rPr>
              <w:t>k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1247" w:type="dxa"/>
          </w:tcPr>
          <w:p w14:paraId="5399982D" w14:textId="59EB51AC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213</w:t>
            </w:r>
          </w:p>
        </w:tc>
        <w:tc>
          <w:tcPr>
            <w:tcW w:w="1928" w:type="dxa"/>
          </w:tcPr>
          <w:p w14:paraId="466FEB9C" w14:textId="5DF74F08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1/d</w:t>
            </w:r>
          </w:p>
        </w:tc>
        <w:tc>
          <w:tcPr>
            <w:tcW w:w="1586" w:type="dxa"/>
          </w:tcPr>
          <w:p w14:paraId="339BA0A1" w14:textId="082841DF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199;0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226)</w:t>
            </w:r>
          </w:p>
        </w:tc>
      </w:tr>
      <w:tr w:rsidR="007767E0" w:rsidRPr="00825673" w14:paraId="3AC44B33" w14:textId="1BEB27F9" w:rsidTr="00B419DC">
        <w:trPr>
          <w:trHeight w:val="340"/>
          <w:jc w:val="center"/>
        </w:trPr>
        <w:tc>
          <w:tcPr>
            <w:tcW w:w="1445" w:type="dxa"/>
            <w:vMerge w:val="restart"/>
          </w:tcPr>
          <w:p w14:paraId="1CCDD68C" w14:textId="5E050FA9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Co-digestion</w:t>
            </w:r>
            <w:r w:rsidR="003665B5">
              <w:rPr>
                <w:color w:val="auto"/>
                <w:sz w:val="20"/>
                <w:szCs w:val="20"/>
              </w:rPr>
              <w:t>e</w:t>
            </w:r>
          </w:p>
        </w:tc>
        <w:tc>
          <w:tcPr>
            <w:tcW w:w="1644" w:type="dxa"/>
            <w:vMerge w:val="restart"/>
          </w:tcPr>
          <w:p w14:paraId="1FAC76C1" w14:textId="62949C14" w:rsidR="007767E0" w:rsidRPr="00825673" w:rsidRDefault="003665B5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3665B5">
              <w:rPr>
                <w:color w:val="auto"/>
                <w:sz w:val="20"/>
                <w:szCs w:val="20"/>
              </w:rPr>
              <w:t>Primo ordine</w:t>
            </w:r>
          </w:p>
        </w:tc>
        <w:tc>
          <w:tcPr>
            <w:tcW w:w="1445" w:type="dxa"/>
          </w:tcPr>
          <w:p w14:paraId="36547EF0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47" w:type="dxa"/>
          </w:tcPr>
          <w:p w14:paraId="62969933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405</w:t>
            </w:r>
          </w:p>
        </w:tc>
        <w:tc>
          <w:tcPr>
            <w:tcW w:w="1928" w:type="dxa"/>
          </w:tcPr>
          <w:p w14:paraId="46801577" w14:textId="0D5B4ABF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4</w:t>
            </w:r>
            <w:r w:rsidRPr="0082567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</w:rPr>
              <w:t>g</w:t>
            </w:r>
            <w:r w:rsidR="003665B5" w:rsidRPr="00825673">
              <w:rPr>
                <w:color w:val="auto"/>
                <w:sz w:val="20"/>
                <w:szCs w:val="20"/>
              </w:rPr>
              <w:t>S</w:t>
            </w:r>
            <w:r w:rsidR="003665B5">
              <w:rPr>
                <w:color w:val="auto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586" w:type="dxa"/>
          </w:tcPr>
          <w:p w14:paraId="276936A7" w14:textId="6AB22FCD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(397;412)</w:t>
            </w:r>
          </w:p>
        </w:tc>
      </w:tr>
      <w:tr w:rsidR="007767E0" w:rsidRPr="00825673" w14:paraId="1CDA7C2E" w14:textId="7E972326" w:rsidTr="00B419DC">
        <w:trPr>
          <w:trHeight w:val="340"/>
          <w:jc w:val="center"/>
        </w:trPr>
        <w:tc>
          <w:tcPr>
            <w:tcW w:w="1445" w:type="dxa"/>
            <w:vMerge/>
          </w:tcPr>
          <w:p w14:paraId="1785BC9F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0A1D21E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B067EC5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</w:rPr>
              <w:t>k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1247" w:type="dxa"/>
          </w:tcPr>
          <w:p w14:paraId="233A3C69" w14:textId="76B90319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182</w:t>
            </w:r>
          </w:p>
        </w:tc>
        <w:tc>
          <w:tcPr>
            <w:tcW w:w="1928" w:type="dxa"/>
          </w:tcPr>
          <w:p w14:paraId="0C2C5C38" w14:textId="1C6BED0A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1/d</w:t>
            </w:r>
          </w:p>
        </w:tc>
        <w:tc>
          <w:tcPr>
            <w:tcW w:w="1586" w:type="dxa"/>
          </w:tcPr>
          <w:p w14:paraId="072C6FE7" w14:textId="05F94EDF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170;0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194)</w:t>
            </w:r>
          </w:p>
        </w:tc>
      </w:tr>
      <w:tr w:rsidR="007767E0" w:rsidRPr="00825673" w14:paraId="5219F7FF" w14:textId="6E6E152F" w:rsidTr="00B419DC">
        <w:trPr>
          <w:trHeight w:val="340"/>
          <w:jc w:val="center"/>
        </w:trPr>
        <w:tc>
          <w:tcPr>
            <w:tcW w:w="1445" w:type="dxa"/>
            <w:vMerge/>
          </w:tcPr>
          <w:p w14:paraId="04DAAE28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14:paraId="5457E5E8" w14:textId="28D7132F" w:rsidR="007767E0" w:rsidRPr="00825673" w:rsidRDefault="003665B5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3665B5">
              <w:rPr>
                <w:color w:val="auto"/>
                <w:sz w:val="20"/>
                <w:szCs w:val="20"/>
              </w:rPr>
              <w:t>Gompertz</w:t>
            </w:r>
            <w:proofErr w:type="spellEnd"/>
          </w:p>
        </w:tc>
        <w:tc>
          <w:tcPr>
            <w:tcW w:w="1445" w:type="dxa"/>
          </w:tcPr>
          <w:p w14:paraId="4B1BEA05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S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47" w:type="dxa"/>
          </w:tcPr>
          <w:p w14:paraId="08ED9B82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389</w:t>
            </w:r>
          </w:p>
        </w:tc>
        <w:tc>
          <w:tcPr>
            <w:tcW w:w="1928" w:type="dxa"/>
          </w:tcPr>
          <w:p w14:paraId="1E738DF7" w14:textId="0F422F42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NmLCH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4</w:t>
            </w:r>
            <w:r w:rsidRPr="00825673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825673">
              <w:rPr>
                <w:color w:val="auto"/>
                <w:sz w:val="20"/>
                <w:szCs w:val="20"/>
              </w:rPr>
              <w:t>g</w:t>
            </w:r>
            <w:r w:rsidR="003665B5" w:rsidRPr="00825673">
              <w:rPr>
                <w:color w:val="auto"/>
                <w:sz w:val="20"/>
                <w:szCs w:val="20"/>
              </w:rPr>
              <w:t>S</w:t>
            </w:r>
            <w:r w:rsidR="003665B5">
              <w:rPr>
                <w:color w:val="auto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586" w:type="dxa"/>
          </w:tcPr>
          <w:p w14:paraId="102F8D7C" w14:textId="5674B140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(382;396)</w:t>
            </w:r>
          </w:p>
        </w:tc>
      </w:tr>
      <w:tr w:rsidR="007767E0" w:rsidRPr="00825673" w14:paraId="4B7DB47D" w14:textId="6CB34DA6" w:rsidTr="00B419DC">
        <w:trPr>
          <w:trHeight w:val="340"/>
          <w:jc w:val="center"/>
        </w:trPr>
        <w:tc>
          <w:tcPr>
            <w:tcW w:w="1445" w:type="dxa"/>
            <w:vMerge/>
          </w:tcPr>
          <w:p w14:paraId="494BE57A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7FAF4C1D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307E9BA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825673">
              <w:rPr>
                <w:color w:val="auto"/>
                <w:sz w:val="20"/>
                <w:szCs w:val="20"/>
              </w:rPr>
              <w:t>μ</w:t>
            </w:r>
            <w:r w:rsidRPr="00825673">
              <w:rPr>
                <w:color w:val="auto"/>
                <w:sz w:val="20"/>
                <w:szCs w:val="20"/>
                <w:vertAlign w:val="subscript"/>
              </w:rPr>
              <w:t>max</w:t>
            </w:r>
            <w:proofErr w:type="spellEnd"/>
          </w:p>
        </w:tc>
        <w:tc>
          <w:tcPr>
            <w:tcW w:w="1247" w:type="dxa"/>
          </w:tcPr>
          <w:p w14:paraId="619E3B57" w14:textId="77384951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47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928" w:type="dxa"/>
          </w:tcPr>
          <w:p w14:paraId="0E577059" w14:textId="265EBCB4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NmLCH</w:t>
            </w:r>
            <w:r w:rsidRPr="00825673">
              <w:rPr>
                <w:sz w:val="20"/>
                <w:szCs w:val="20"/>
                <w:vertAlign w:val="subscript"/>
              </w:rPr>
              <w:t>4</w:t>
            </w:r>
            <w:r w:rsidRPr="00825673">
              <w:rPr>
                <w:sz w:val="20"/>
                <w:szCs w:val="20"/>
              </w:rPr>
              <w:t>/(</w:t>
            </w:r>
            <w:proofErr w:type="spellStart"/>
            <w:r w:rsidRPr="00825673">
              <w:rPr>
                <w:sz w:val="20"/>
                <w:szCs w:val="20"/>
              </w:rPr>
              <w:t>g</w:t>
            </w:r>
            <w:r w:rsidR="003665B5" w:rsidRPr="00825673">
              <w:rPr>
                <w:color w:val="auto"/>
                <w:sz w:val="20"/>
                <w:szCs w:val="20"/>
              </w:rPr>
              <w:t>S</w:t>
            </w:r>
            <w:r w:rsidR="003665B5">
              <w:rPr>
                <w:color w:val="auto"/>
                <w:sz w:val="20"/>
                <w:szCs w:val="20"/>
              </w:rPr>
              <w:t>V</w:t>
            </w:r>
            <w:r w:rsidRPr="00825673">
              <w:rPr>
                <w:sz w:val="20"/>
                <w:szCs w:val="20"/>
              </w:rPr>
              <w:t>×d</w:t>
            </w:r>
            <w:proofErr w:type="spellEnd"/>
            <w:r w:rsidRPr="00825673">
              <w:rPr>
                <w:sz w:val="20"/>
                <w:szCs w:val="20"/>
              </w:rPr>
              <w:t>)</w:t>
            </w:r>
          </w:p>
        </w:tc>
        <w:tc>
          <w:tcPr>
            <w:tcW w:w="1586" w:type="dxa"/>
          </w:tcPr>
          <w:p w14:paraId="35B6C102" w14:textId="280C4E8F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(43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6;52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2)</w:t>
            </w:r>
          </w:p>
        </w:tc>
      </w:tr>
      <w:tr w:rsidR="007767E0" w:rsidRPr="00825673" w14:paraId="0BDC127F" w14:textId="645898D5" w:rsidTr="00B419DC">
        <w:trPr>
          <w:trHeight w:val="340"/>
          <w:jc w:val="center"/>
        </w:trPr>
        <w:tc>
          <w:tcPr>
            <w:tcW w:w="1445" w:type="dxa"/>
            <w:vMerge/>
          </w:tcPr>
          <w:p w14:paraId="3081F50E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4A2E52B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83E563E" w14:textId="77777777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λ</w:t>
            </w:r>
          </w:p>
        </w:tc>
        <w:tc>
          <w:tcPr>
            <w:tcW w:w="1247" w:type="dxa"/>
          </w:tcPr>
          <w:p w14:paraId="0A7F8E80" w14:textId="4CC5EEB9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  <w:vertAlign w:val="superscript"/>
              </w:rPr>
            </w:pPr>
            <w:r w:rsidRPr="00825673">
              <w:rPr>
                <w:color w:val="auto"/>
                <w:sz w:val="20"/>
                <w:szCs w:val="20"/>
              </w:rPr>
              <w:t>1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 xml:space="preserve">01 </w:t>
            </w:r>
            <m:oMath>
              <m:r>
                <w:rPr>
                  <w:rFonts w:ascii="Cambria Math" w:hAnsi="Cambria Math"/>
                  <w:color w:val="auto"/>
                  <w:sz w:val="20"/>
                  <w:szCs w:val="20"/>
                </w:rPr>
                <m:t>×</m:t>
              </m:r>
            </m:oMath>
            <w:r w:rsidRPr="00825673">
              <w:rPr>
                <w:rFonts w:eastAsiaTheme="minorEastAsia"/>
                <w:color w:val="auto"/>
                <w:sz w:val="20"/>
                <w:szCs w:val="20"/>
              </w:rPr>
              <w:t xml:space="preserve"> 10</w:t>
            </w:r>
            <w:r w:rsidRPr="00825673">
              <w:rPr>
                <w:rFonts w:eastAsiaTheme="minorEastAsia"/>
                <w:color w:val="auto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1928" w:type="dxa"/>
          </w:tcPr>
          <w:p w14:paraId="5A8A6F48" w14:textId="3FEE6824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d</w:t>
            </w:r>
          </w:p>
        </w:tc>
        <w:tc>
          <w:tcPr>
            <w:tcW w:w="1586" w:type="dxa"/>
          </w:tcPr>
          <w:p w14:paraId="35EC163F" w14:textId="3E1A219D" w:rsidR="007767E0" w:rsidRPr="00825673" w:rsidRDefault="007767E0" w:rsidP="007767E0">
            <w:pPr>
              <w:pStyle w:val="Default"/>
              <w:keepNext/>
              <w:keepLines/>
              <w:rPr>
                <w:color w:val="auto"/>
                <w:sz w:val="20"/>
                <w:szCs w:val="20"/>
              </w:rPr>
            </w:pPr>
            <w:r w:rsidRPr="00825673">
              <w:rPr>
                <w:color w:val="auto"/>
                <w:sz w:val="20"/>
                <w:szCs w:val="20"/>
              </w:rPr>
              <w:t>(-0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382;0</w:t>
            </w:r>
            <w:r w:rsidR="00CE4470">
              <w:rPr>
                <w:color w:val="auto"/>
                <w:sz w:val="20"/>
                <w:szCs w:val="20"/>
              </w:rPr>
              <w:t>,</w:t>
            </w:r>
            <w:r w:rsidRPr="00825673">
              <w:rPr>
                <w:color w:val="auto"/>
                <w:sz w:val="20"/>
                <w:szCs w:val="20"/>
              </w:rPr>
              <w:t>382)</w:t>
            </w:r>
          </w:p>
        </w:tc>
      </w:tr>
    </w:tbl>
    <w:p w14:paraId="520F3554" w14:textId="542D722B" w:rsidR="00DF4438" w:rsidRPr="00B53A1F" w:rsidRDefault="003C7446" w:rsidP="00B53A1F">
      <w:pPr>
        <w:pStyle w:val="Stile3"/>
        <w:tabs>
          <w:tab w:val="left" w:pos="567"/>
        </w:tabs>
        <w:jc w:val="both"/>
        <w:outlineLvl w:val="9"/>
        <w:rPr>
          <w:lang w:val="en-GB"/>
        </w:rPr>
        <w:sectPr w:rsidR="00DF4438" w:rsidRPr="00B53A1F">
          <w:footerReference w:type="default" r:id="rId2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B53A1F">
        <w:rPr>
          <w:b w:val="0"/>
          <w:bCs w:val="0"/>
          <w:strike/>
          <w:sz w:val="24"/>
          <w:szCs w:val="24"/>
          <w:lang w:val="en-GB"/>
        </w:rPr>
        <w:t xml:space="preserve"> </w:t>
      </w:r>
    </w:p>
    <w:p w14:paraId="607DEE39" w14:textId="0CE94D42" w:rsidR="00051F97" w:rsidRPr="00825673" w:rsidRDefault="00CF2FA9" w:rsidP="005234BD">
      <w:pPr>
        <w:pStyle w:val="Titolo1"/>
      </w:pPr>
      <w:r>
        <w:lastRenderedPageBreak/>
        <w:t>Prove in s</w:t>
      </w:r>
      <w:r w:rsidR="00051F97" w:rsidRPr="00825673">
        <w:t>emi-continuo</w:t>
      </w:r>
    </w:p>
    <w:p w14:paraId="0BA8C0F1" w14:textId="5515C1D7" w:rsidR="00537665" w:rsidRPr="00BD0C66" w:rsidRDefault="00537665" w:rsidP="00177A3C">
      <w:pPr>
        <w:widowControl w:val="0"/>
        <w:spacing w:line="360" w:lineRule="auto"/>
        <w:rPr>
          <w:szCs w:val="24"/>
        </w:rPr>
      </w:pPr>
      <w:r w:rsidRPr="00BD0C66">
        <w:rPr>
          <w:szCs w:val="24"/>
        </w:rPr>
        <w:t xml:space="preserve">Il fabbisogno minimo di macronutrienti e micronutrienti è stato garantito attraverso il dosaggio periodico di tre soluzioni, </w:t>
      </w:r>
      <w:r w:rsidR="0030537F" w:rsidRPr="00BD0C66">
        <w:rPr>
          <w:szCs w:val="24"/>
        </w:rPr>
        <w:t>1</w:t>
      </w:r>
      <w:r w:rsidRPr="00BD0C66">
        <w:rPr>
          <w:szCs w:val="24"/>
        </w:rPr>
        <w:t xml:space="preserve">, </w:t>
      </w:r>
      <w:r w:rsidR="0030537F" w:rsidRPr="00BD0C66">
        <w:rPr>
          <w:szCs w:val="24"/>
        </w:rPr>
        <w:t>2</w:t>
      </w:r>
      <w:r w:rsidRPr="00BD0C66">
        <w:rPr>
          <w:szCs w:val="24"/>
        </w:rPr>
        <w:t xml:space="preserve"> e </w:t>
      </w:r>
      <w:r w:rsidR="0030537F" w:rsidRPr="00BD0C66">
        <w:rPr>
          <w:szCs w:val="24"/>
        </w:rPr>
        <w:t>3</w:t>
      </w:r>
      <w:r w:rsidRPr="00BD0C66">
        <w:rPr>
          <w:szCs w:val="24"/>
        </w:rPr>
        <w:t>, che costituiscono rispettivamente il 5%, 5% e 1% del volume operativo (Dolci</w:t>
      </w:r>
      <w:r w:rsidR="0030537F" w:rsidRPr="00BD0C66">
        <w:rPr>
          <w:szCs w:val="24"/>
        </w:rPr>
        <w:t xml:space="preserve"> et al., 2022;</w:t>
      </w:r>
      <w:r w:rsidRPr="00BD0C66">
        <w:rPr>
          <w:szCs w:val="24"/>
        </w:rPr>
        <w:t xml:space="preserve"> Venturelli</w:t>
      </w:r>
      <w:r w:rsidR="0030537F" w:rsidRPr="00BD0C66">
        <w:rPr>
          <w:szCs w:val="24"/>
        </w:rPr>
        <w:t xml:space="preserve"> et al., 2021</w:t>
      </w:r>
      <w:r w:rsidRPr="00BD0C66">
        <w:rPr>
          <w:szCs w:val="24"/>
        </w:rPr>
        <w:t xml:space="preserve">). </w:t>
      </w:r>
      <w:r w:rsidR="00BD0C66" w:rsidRPr="00BD0C66">
        <w:rPr>
          <w:szCs w:val="24"/>
        </w:rPr>
        <w:t xml:space="preserve">Le Tabelle </w:t>
      </w:r>
      <w:r w:rsidR="00BD0C66" w:rsidRPr="00BD0C66">
        <w:rPr>
          <w:szCs w:val="24"/>
        </w:rPr>
        <w:t>MS6</w:t>
      </w:r>
      <w:r w:rsidR="00BD0C66" w:rsidRPr="00BD0C66">
        <w:rPr>
          <w:szCs w:val="24"/>
        </w:rPr>
        <w:t>, MS7 e</w:t>
      </w:r>
      <w:r w:rsidR="00BD0C66">
        <w:rPr>
          <w:szCs w:val="24"/>
        </w:rPr>
        <w:t xml:space="preserve"> </w:t>
      </w:r>
      <w:r w:rsidR="00BD0C66" w:rsidRPr="00BD0C66">
        <w:rPr>
          <w:szCs w:val="24"/>
        </w:rPr>
        <w:t>MS8</w:t>
      </w:r>
      <w:r w:rsidR="00BD0C66" w:rsidRPr="00BD0C66">
        <w:rPr>
          <w:szCs w:val="24"/>
        </w:rPr>
        <w:t xml:space="preserve"> </w:t>
      </w:r>
      <w:r w:rsidR="00BD0C66" w:rsidRPr="00BD0C66">
        <w:rPr>
          <w:szCs w:val="24"/>
        </w:rPr>
        <w:t xml:space="preserve">riportano la composizione delle tre soluzioni </w:t>
      </w:r>
      <w:r w:rsidR="00BD0C66" w:rsidRPr="00BD0C66">
        <w:rPr>
          <w:szCs w:val="24"/>
        </w:rPr>
        <w:t xml:space="preserve">di </w:t>
      </w:r>
      <w:r w:rsidR="00BD0C66" w:rsidRPr="00BD0C66">
        <w:rPr>
          <w:szCs w:val="24"/>
        </w:rPr>
        <w:t>nutri</w:t>
      </w:r>
      <w:r w:rsidR="00BD0C66" w:rsidRPr="00BD0C66">
        <w:rPr>
          <w:szCs w:val="24"/>
        </w:rPr>
        <w:t>en</w:t>
      </w:r>
      <w:r w:rsidR="00BD0C66" w:rsidRPr="00BD0C66">
        <w:rPr>
          <w:szCs w:val="24"/>
        </w:rPr>
        <w:t>ti</w:t>
      </w:r>
      <w:r w:rsidRPr="00BD0C66">
        <w:rPr>
          <w:szCs w:val="24"/>
        </w:rPr>
        <w:t>.</w:t>
      </w:r>
    </w:p>
    <w:p w14:paraId="76CC9DFC" w14:textId="60E7BBBE" w:rsidR="00177A3C" w:rsidRPr="00825673" w:rsidRDefault="00177A3C" w:rsidP="00A90FA9">
      <w:pPr>
        <w:pStyle w:val="Stile3"/>
        <w:keepNext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825673">
        <w:rPr>
          <w:sz w:val="20"/>
          <w:szCs w:val="20"/>
        </w:rPr>
        <w:t>Tab</w:t>
      </w:r>
      <w:r w:rsidR="00A25047">
        <w:rPr>
          <w:sz w:val="20"/>
          <w:szCs w:val="20"/>
        </w:rPr>
        <w:t>ella</w:t>
      </w:r>
      <w:r w:rsidRPr="00825673">
        <w:rPr>
          <w:sz w:val="20"/>
          <w:szCs w:val="20"/>
        </w:rPr>
        <w:t xml:space="preserve"> </w:t>
      </w:r>
      <w:r w:rsidR="00E24126">
        <w:rPr>
          <w:sz w:val="20"/>
          <w:szCs w:val="20"/>
        </w:rPr>
        <w:t>M</w:t>
      </w:r>
      <w:r w:rsidRPr="00825673">
        <w:rPr>
          <w:sz w:val="20"/>
          <w:szCs w:val="20"/>
        </w:rPr>
        <w:t>S</w:t>
      </w:r>
      <w:r w:rsidR="00A25047">
        <w:rPr>
          <w:sz w:val="20"/>
          <w:szCs w:val="20"/>
        </w:rPr>
        <w:t>6</w:t>
      </w:r>
      <w:r w:rsidR="00DF4438" w:rsidRPr="00825673">
        <w:rPr>
          <w:sz w:val="20"/>
          <w:szCs w:val="20"/>
        </w:rPr>
        <w:t xml:space="preserve">: </w:t>
      </w:r>
      <w:r w:rsidR="00E45D10" w:rsidRPr="00E45D10">
        <w:rPr>
          <w:sz w:val="20"/>
          <w:szCs w:val="20"/>
        </w:rPr>
        <w:t xml:space="preserve">composizione della soluzione </w:t>
      </w:r>
      <w:r w:rsidR="0030537F">
        <w:rPr>
          <w:sz w:val="20"/>
          <w:szCs w:val="20"/>
        </w:rPr>
        <w:t>1</w:t>
      </w:r>
      <w:r w:rsidR="00DF4438" w:rsidRPr="00825673">
        <w:rPr>
          <w:sz w:val="20"/>
          <w:szCs w:val="20"/>
        </w:rPr>
        <w:t>.</w:t>
      </w:r>
    </w:p>
    <w:tbl>
      <w:tblPr>
        <w:tblStyle w:val="Grigliatabella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81"/>
        <w:gridCol w:w="3082"/>
        <w:gridCol w:w="3476"/>
      </w:tblGrid>
      <w:tr w:rsidR="00177A3C" w:rsidRPr="00160EC6" w14:paraId="6C3F0D53" w14:textId="77777777" w:rsidTr="00AD01DC">
        <w:trPr>
          <w:trHeight w:hRule="exact" w:val="34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22D5CD6D" w14:textId="180A8403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537665">
              <w:rPr>
                <w:b/>
                <w:bCs/>
                <w:iCs/>
                <w:sz w:val="20"/>
                <w:szCs w:val="20"/>
              </w:rPr>
              <w:t>Composto dosato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7F369241" w14:textId="6CACF94B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537665">
              <w:rPr>
                <w:b/>
                <w:bCs/>
                <w:iCs/>
                <w:sz w:val="20"/>
                <w:szCs w:val="20"/>
              </w:rPr>
              <w:t>Nutriente fornito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6B95C8A3" w14:textId="7BFC2573" w:rsidR="00177A3C" w:rsidRPr="009277C9" w:rsidRDefault="00177A3C" w:rsidP="00A764CF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2A6383">
              <w:rPr>
                <w:b/>
                <w:bCs/>
                <w:iCs/>
                <w:sz w:val="20"/>
                <w:szCs w:val="20"/>
              </w:rPr>
              <w:t>Concentra</w:t>
            </w:r>
            <w:r w:rsidR="00537665" w:rsidRPr="002A6383">
              <w:rPr>
                <w:b/>
                <w:bCs/>
                <w:iCs/>
                <w:sz w:val="20"/>
                <w:szCs w:val="20"/>
              </w:rPr>
              <w:t>z</w:t>
            </w:r>
            <w:r w:rsidRPr="002A6383">
              <w:rPr>
                <w:b/>
                <w:bCs/>
                <w:iCs/>
                <w:sz w:val="20"/>
                <w:szCs w:val="20"/>
              </w:rPr>
              <w:t>ion</w:t>
            </w:r>
            <w:r w:rsidR="00537665" w:rsidRPr="002A6383">
              <w:rPr>
                <w:b/>
                <w:bCs/>
                <w:iCs/>
                <w:sz w:val="20"/>
                <w:szCs w:val="20"/>
              </w:rPr>
              <w:t>e</w:t>
            </w:r>
            <w:r w:rsidRPr="009277C9">
              <w:rPr>
                <w:b/>
                <w:bCs/>
                <w:iCs/>
                <w:sz w:val="20"/>
                <w:szCs w:val="20"/>
                <w:lang w:val="en-GB"/>
              </w:rPr>
              <w:t xml:space="preserve"> (g/L)</w:t>
            </w:r>
          </w:p>
        </w:tc>
      </w:tr>
      <w:tr w:rsidR="00177A3C" w:rsidRPr="00825673" w14:paraId="720AB671" w14:textId="77777777" w:rsidTr="00AD01DC">
        <w:trPr>
          <w:trHeight w:hRule="exact" w:val="340"/>
        </w:trPr>
        <w:tc>
          <w:tcPr>
            <w:tcW w:w="3115" w:type="dxa"/>
            <w:tcBorders>
              <w:top w:val="single" w:sz="4" w:space="0" w:color="auto"/>
            </w:tcBorders>
          </w:tcPr>
          <w:p w14:paraId="49EF0996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KH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PO</w:t>
            </w:r>
            <w:r w:rsidRPr="00825673">
              <w:rPr>
                <w:i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724F90A3" w14:textId="6991961D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Potassio</w:t>
            </w:r>
            <w:r w:rsidR="00177A3C" w:rsidRPr="00825673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fosforo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716CB28D" w14:textId="6162776C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5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 xml:space="preserve">4 </w:t>
            </w:r>
          </w:p>
        </w:tc>
      </w:tr>
      <w:tr w:rsidR="00177A3C" w:rsidRPr="00825673" w14:paraId="20C46877" w14:textId="77777777" w:rsidTr="00AD01DC">
        <w:trPr>
          <w:trHeight w:hRule="exact" w:val="340"/>
        </w:trPr>
        <w:tc>
          <w:tcPr>
            <w:tcW w:w="3115" w:type="dxa"/>
          </w:tcPr>
          <w:p w14:paraId="20060A8F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Na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HPO</w:t>
            </w:r>
            <w:r w:rsidRPr="00825673">
              <w:rPr>
                <w:iCs/>
                <w:sz w:val="20"/>
                <w:szCs w:val="20"/>
                <w:vertAlign w:val="subscript"/>
              </w:rPr>
              <w:t>4</w:t>
            </w:r>
            <w:r w:rsidRPr="00825673">
              <w:rPr>
                <w:iCs/>
                <w:sz w:val="20"/>
                <w:szCs w:val="20"/>
              </w:rPr>
              <w:t>×12H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116" w:type="dxa"/>
          </w:tcPr>
          <w:p w14:paraId="22CFCD05" w14:textId="7E8A1264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Sodio</w:t>
            </w:r>
            <w:r w:rsidR="00177A3C" w:rsidRPr="00825673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fosforo</w:t>
            </w:r>
          </w:p>
        </w:tc>
        <w:tc>
          <w:tcPr>
            <w:tcW w:w="3515" w:type="dxa"/>
          </w:tcPr>
          <w:p w14:paraId="18F8EDB8" w14:textId="34C62274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22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4</w:t>
            </w:r>
          </w:p>
        </w:tc>
      </w:tr>
      <w:tr w:rsidR="00177A3C" w:rsidRPr="00825673" w14:paraId="4EE6C1A9" w14:textId="77777777" w:rsidTr="00AD01DC">
        <w:trPr>
          <w:trHeight w:hRule="exact" w:val="340"/>
        </w:trPr>
        <w:tc>
          <w:tcPr>
            <w:tcW w:w="3115" w:type="dxa"/>
          </w:tcPr>
          <w:p w14:paraId="29E84EAF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NH</w:t>
            </w:r>
            <w:r w:rsidRPr="00825673">
              <w:rPr>
                <w:iCs/>
                <w:sz w:val="20"/>
                <w:szCs w:val="20"/>
                <w:vertAlign w:val="subscript"/>
              </w:rPr>
              <w:t>4</w:t>
            </w:r>
            <w:r w:rsidRPr="00825673">
              <w:rPr>
                <w:iCs/>
                <w:sz w:val="20"/>
                <w:szCs w:val="20"/>
              </w:rPr>
              <w:t>Cl</w:t>
            </w:r>
          </w:p>
        </w:tc>
        <w:tc>
          <w:tcPr>
            <w:tcW w:w="3116" w:type="dxa"/>
          </w:tcPr>
          <w:p w14:paraId="501F64EB" w14:textId="17E0A5EE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Azoto</w:t>
            </w:r>
          </w:p>
        </w:tc>
        <w:tc>
          <w:tcPr>
            <w:tcW w:w="3515" w:type="dxa"/>
          </w:tcPr>
          <w:p w14:paraId="5F6F60F0" w14:textId="07D101E4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10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6</w:t>
            </w:r>
          </w:p>
        </w:tc>
      </w:tr>
    </w:tbl>
    <w:p w14:paraId="05A04E82" w14:textId="77777777" w:rsidR="00177A3C" w:rsidRPr="00825673" w:rsidRDefault="00177A3C" w:rsidP="00177A3C">
      <w:pPr>
        <w:widowControl w:val="0"/>
      </w:pPr>
    </w:p>
    <w:p w14:paraId="71F08A18" w14:textId="739525C2" w:rsidR="00177A3C" w:rsidRPr="00825673" w:rsidRDefault="00177A3C" w:rsidP="00A90FA9">
      <w:pPr>
        <w:pStyle w:val="Stile3"/>
        <w:keepNext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825673">
        <w:rPr>
          <w:sz w:val="20"/>
          <w:szCs w:val="20"/>
        </w:rPr>
        <w:t>Tab</w:t>
      </w:r>
      <w:r w:rsidR="00A25047">
        <w:rPr>
          <w:sz w:val="20"/>
          <w:szCs w:val="20"/>
        </w:rPr>
        <w:t>ella</w:t>
      </w:r>
      <w:r w:rsidRPr="00825673">
        <w:rPr>
          <w:sz w:val="20"/>
          <w:szCs w:val="20"/>
        </w:rPr>
        <w:t xml:space="preserve"> </w:t>
      </w:r>
      <w:r w:rsidR="00E24126">
        <w:rPr>
          <w:sz w:val="20"/>
          <w:szCs w:val="20"/>
        </w:rPr>
        <w:t>M</w:t>
      </w:r>
      <w:r w:rsidRPr="00825673">
        <w:rPr>
          <w:sz w:val="20"/>
          <w:szCs w:val="20"/>
        </w:rPr>
        <w:t>S</w:t>
      </w:r>
      <w:r w:rsidR="00A25047">
        <w:rPr>
          <w:sz w:val="20"/>
          <w:szCs w:val="20"/>
        </w:rPr>
        <w:t>7</w:t>
      </w:r>
      <w:r w:rsidR="00DF4438" w:rsidRPr="00825673">
        <w:rPr>
          <w:sz w:val="20"/>
          <w:szCs w:val="20"/>
        </w:rPr>
        <w:t xml:space="preserve">: </w:t>
      </w:r>
      <w:r w:rsidR="00E45D10" w:rsidRPr="00E45D10">
        <w:rPr>
          <w:sz w:val="20"/>
          <w:szCs w:val="20"/>
        </w:rPr>
        <w:t xml:space="preserve">composizione della soluzione </w:t>
      </w:r>
      <w:r w:rsidRPr="00825673">
        <w:rPr>
          <w:sz w:val="20"/>
          <w:szCs w:val="20"/>
        </w:rPr>
        <w:t>2</w:t>
      </w:r>
      <w:r w:rsidR="00DF4438" w:rsidRPr="00825673">
        <w:rPr>
          <w:sz w:val="20"/>
          <w:szCs w:val="20"/>
        </w:rPr>
        <w:t>.</w:t>
      </w:r>
    </w:p>
    <w:tbl>
      <w:tblPr>
        <w:tblStyle w:val="Grigliatabella"/>
        <w:tblW w:w="96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84"/>
        <w:gridCol w:w="3084"/>
        <w:gridCol w:w="3475"/>
      </w:tblGrid>
      <w:tr w:rsidR="00537665" w:rsidRPr="00160EC6" w14:paraId="755E77FF" w14:textId="77777777" w:rsidTr="00AD01DC">
        <w:trPr>
          <w:trHeight w:hRule="exact" w:val="340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33EEB5C1" w14:textId="16CA9AD6" w:rsidR="00537665" w:rsidRPr="00825673" w:rsidRDefault="00537665" w:rsidP="00537665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537665">
              <w:rPr>
                <w:b/>
                <w:bCs/>
                <w:iCs/>
                <w:sz w:val="20"/>
                <w:szCs w:val="20"/>
              </w:rPr>
              <w:t>Composto dosato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67BF6A7A" w14:textId="00F0D346" w:rsidR="00537665" w:rsidRPr="00825673" w:rsidRDefault="00537665" w:rsidP="00537665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537665">
              <w:rPr>
                <w:b/>
                <w:bCs/>
                <w:iCs/>
                <w:sz w:val="20"/>
                <w:szCs w:val="20"/>
              </w:rPr>
              <w:t>Nutriente fornito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564C175" w14:textId="5B369E54" w:rsidR="00537665" w:rsidRPr="002A6383" w:rsidRDefault="00537665" w:rsidP="00537665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2A6383">
              <w:rPr>
                <w:b/>
                <w:bCs/>
                <w:iCs/>
                <w:sz w:val="20"/>
                <w:szCs w:val="20"/>
              </w:rPr>
              <w:t>Concentrazione (g/L)</w:t>
            </w:r>
          </w:p>
        </w:tc>
      </w:tr>
      <w:tr w:rsidR="00177A3C" w:rsidRPr="00825673" w14:paraId="45243B61" w14:textId="77777777" w:rsidTr="00AD01DC">
        <w:trPr>
          <w:trHeight w:hRule="exact" w:val="340"/>
        </w:trPr>
        <w:tc>
          <w:tcPr>
            <w:tcW w:w="3084" w:type="dxa"/>
            <w:tcBorders>
              <w:top w:val="single" w:sz="4" w:space="0" w:color="auto"/>
            </w:tcBorders>
          </w:tcPr>
          <w:p w14:paraId="442E7151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CaCl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×2H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44BDF7AF" w14:textId="670EC272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Calci</w:t>
            </w:r>
            <w:r w:rsidR="00537665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6D3C473" w14:textId="04BCF76F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1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 xml:space="preserve">5 </w:t>
            </w:r>
          </w:p>
        </w:tc>
      </w:tr>
      <w:tr w:rsidR="00177A3C" w:rsidRPr="00825673" w14:paraId="13F32295" w14:textId="77777777" w:rsidTr="00AD01DC">
        <w:trPr>
          <w:trHeight w:hRule="exact" w:val="340"/>
        </w:trPr>
        <w:tc>
          <w:tcPr>
            <w:tcW w:w="3084" w:type="dxa"/>
          </w:tcPr>
          <w:p w14:paraId="1A06DCA5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MgCl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×6H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084" w:type="dxa"/>
          </w:tcPr>
          <w:p w14:paraId="144B68B5" w14:textId="65C87D0B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Magnesi</w:t>
            </w:r>
            <w:r w:rsidR="00537665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475" w:type="dxa"/>
          </w:tcPr>
          <w:p w14:paraId="2BFC9529" w14:textId="5391D57D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2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0</w:t>
            </w:r>
          </w:p>
        </w:tc>
      </w:tr>
      <w:tr w:rsidR="00177A3C" w:rsidRPr="00825673" w14:paraId="2CF8B314" w14:textId="77777777" w:rsidTr="00AD01DC">
        <w:trPr>
          <w:trHeight w:hRule="exact" w:val="340"/>
        </w:trPr>
        <w:tc>
          <w:tcPr>
            <w:tcW w:w="3084" w:type="dxa"/>
          </w:tcPr>
          <w:p w14:paraId="71827C0D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FeCl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×4H</w:t>
            </w:r>
            <w:r w:rsidRPr="00825673">
              <w:rPr>
                <w:iCs/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084" w:type="dxa"/>
          </w:tcPr>
          <w:p w14:paraId="35DDFB54" w14:textId="713822F8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Ferro</w:t>
            </w:r>
          </w:p>
        </w:tc>
        <w:tc>
          <w:tcPr>
            <w:tcW w:w="3475" w:type="dxa"/>
          </w:tcPr>
          <w:p w14:paraId="1FFFA20E" w14:textId="5920FEE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4</w:t>
            </w:r>
          </w:p>
        </w:tc>
      </w:tr>
    </w:tbl>
    <w:p w14:paraId="5BFABE63" w14:textId="77777777" w:rsidR="00177A3C" w:rsidRPr="00825673" w:rsidRDefault="00177A3C" w:rsidP="00177A3C">
      <w:pPr>
        <w:widowControl w:val="0"/>
      </w:pPr>
    </w:p>
    <w:p w14:paraId="3D66B7AD" w14:textId="3BD67F1C" w:rsidR="00177A3C" w:rsidRPr="00825673" w:rsidRDefault="00177A3C" w:rsidP="00A90FA9">
      <w:pPr>
        <w:pStyle w:val="Stile3"/>
        <w:keepNext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825673">
        <w:rPr>
          <w:sz w:val="20"/>
          <w:szCs w:val="20"/>
        </w:rPr>
        <w:t>Tab</w:t>
      </w:r>
      <w:r w:rsidR="00A25047">
        <w:rPr>
          <w:sz w:val="20"/>
          <w:szCs w:val="20"/>
        </w:rPr>
        <w:t>ella</w:t>
      </w:r>
      <w:r w:rsidRPr="00825673">
        <w:rPr>
          <w:sz w:val="20"/>
          <w:szCs w:val="20"/>
        </w:rPr>
        <w:t xml:space="preserve"> </w:t>
      </w:r>
      <w:r w:rsidR="00E24126">
        <w:rPr>
          <w:sz w:val="20"/>
          <w:szCs w:val="20"/>
        </w:rPr>
        <w:t>M</w:t>
      </w:r>
      <w:r w:rsidRPr="00825673">
        <w:rPr>
          <w:sz w:val="20"/>
          <w:szCs w:val="20"/>
        </w:rPr>
        <w:t>S</w:t>
      </w:r>
      <w:r w:rsidR="00A25047">
        <w:rPr>
          <w:sz w:val="20"/>
          <w:szCs w:val="20"/>
        </w:rPr>
        <w:t>8</w:t>
      </w:r>
      <w:r w:rsidR="00DF4438" w:rsidRPr="00825673">
        <w:rPr>
          <w:sz w:val="20"/>
          <w:szCs w:val="20"/>
        </w:rPr>
        <w:t xml:space="preserve">: </w:t>
      </w:r>
      <w:r w:rsidR="00E45D10" w:rsidRPr="00E45D10">
        <w:rPr>
          <w:sz w:val="20"/>
          <w:szCs w:val="20"/>
        </w:rPr>
        <w:t xml:space="preserve">composizione della soluzione </w:t>
      </w:r>
      <w:r w:rsidRPr="00825673">
        <w:rPr>
          <w:sz w:val="20"/>
          <w:szCs w:val="20"/>
        </w:rPr>
        <w:t>3</w:t>
      </w:r>
      <w:r w:rsidR="00DF4438" w:rsidRPr="00825673">
        <w:rPr>
          <w:sz w:val="20"/>
          <w:szCs w:val="20"/>
        </w:rPr>
        <w:t>.</w:t>
      </w:r>
    </w:p>
    <w:tbl>
      <w:tblPr>
        <w:tblStyle w:val="Grigliatabella"/>
        <w:tblW w:w="96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84"/>
        <w:gridCol w:w="3084"/>
        <w:gridCol w:w="3475"/>
      </w:tblGrid>
      <w:tr w:rsidR="00537665" w:rsidRPr="00160EC6" w14:paraId="2AC9A61B" w14:textId="77777777" w:rsidTr="00EB1BDC">
        <w:trPr>
          <w:trHeight w:hRule="exact" w:val="340"/>
        </w:trPr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28A14E47" w14:textId="20DE4A30" w:rsidR="00537665" w:rsidRPr="00825673" w:rsidRDefault="00537665" w:rsidP="00537665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537665">
              <w:rPr>
                <w:b/>
                <w:bCs/>
                <w:iCs/>
                <w:sz w:val="20"/>
                <w:szCs w:val="20"/>
              </w:rPr>
              <w:t>Composto dosato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14:paraId="4F44B8E2" w14:textId="0B961531" w:rsidR="00537665" w:rsidRPr="00825673" w:rsidRDefault="00537665" w:rsidP="00537665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</w:rPr>
            </w:pPr>
            <w:r w:rsidRPr="00537665">
              <w:rPr>
                <w:b/>
                <w:bCs/>
                <w:iCs/>
                <w:sz w:val="20"/>
                <w:szCs w:val="20"/>
              </w:rPr>
              <w:t>Nutriente fornito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1A758DB2" w14:textId="7FA60B70" w:rsidR="00537665" w:rsidRPr="009277C9" w:rsidRDefault="00537665" w:rsidP="00537665">
            <w:pPr>
              <w:keepNext/>
              <w:keepLines/>
              <w:widowControl w:val="0"/>
              <w:jc w:val="left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2A6383">
              <w:rPr>
                <w:b/>
                <w:bCs/>
                <w:iCs/>
                <w:sz w:val="20"/>
                <w:szCs w:val="20"/>
              </w:rPr>
              <w:t>Concentrazione</w:t>
            </w:r>
            <w:r w:rsidRPr="009277C9">
              <w:rPr>
                <w:b/>
                <w:bCs/>
                <w:iCs/>
                <w:sz w:val="20"/>
                <w:szCs w:val="20"/>
                <w:lang w:val="en-GB"/>
              </w:rPr>
              <w:t xml:space="preserve"> (g/L)</w:t>
            </w:r>
          </w:p>
        </w:tc>
      </w:tr>
      <w:tr w:rsidR="00177A3C" w:rsidRPr="00825673" w14:paraId="3CB95BED" w14:textId="77777777" w:rsidTr="00EB1BDC">
        <w:trPr>
          <w:trHeight w:hRule="exact" w:val="340"/>
        </w:trPr>
        <w:tc>
          <w:tcPr>
            <w:tcW w:w="3084" w:type="dxa"/>
            <w:tcBorders>
              <w:top w:val="single" w:sz="4" w:space="0" w:color="auto"/>
            </w:tcBorders>
          </w:tcPr>
          <w:p w14:paraId="14F61561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MnCl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×</w:t>
            </w:r>
            <w:r w:rsidRPr="00825673">
              <w:rPr>
                <w:sz w:val="20"/>
                <w:szCs w:val="20"/>
              </w:rPr>
              <w:t>4H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sz w:val="20"/>
                <w:szCs w:val="20"/>
              </w:rPr>
              <w:t>O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3F9EED39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Manganese</w:t>
            </w:r>
          </w:p>
        </w:tc>
        <w:tc>
          <w:tcPr>
            <w:tcW w:w="3475" w:type="dxa"/>
            <w:tcBorders>
              <w:top w:val="single" w:sz="4" w:space="0" w:color="auto"/>
            </w:tcBorders>
          </w:tcPr>
          <w:p w14:paraId="4EFF8C62" w14:textId="48AB0CE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 xml:space="preserve">05 </w:t>
            </w:r>
          </w:p>
        </w:tc>
      </w:tr>
      <w:tr w:rsidR="00177A3C" w:rsidRPr="00825673" w14:paraId="0055BF18" w14:textId="77777777" w:rsidTr="00EB1BDC">
        <w:trPr>
          <w:trHeight w:hRule="exact" w:val="340"/>
        </w:trPr>
        <w:tc>
          <w:tcPr>
            <w:tcW w:w="3084" w:type="dxa"/>
          </w:tcPr>
          <w:p w14:paraId="2E086226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H</w:t>
            </w:r>
            <w:r w:rsidRPr="00825673">
              <w:rPr>
                <w:sz w:val="20"/>
                <w:szCs w:val="20"/>
                <w:vertAlign w:val="subscript"/>
              </w:rPr>
              <w:t>3</w:t>
            </w:r>
            <w:r w:rsidRPr="00825673">
              <w:rPr>
                <w:sz w:val="20"/>
                <w:szCs w:val="20"/>
              </w:rPr>
              <w:t>BO</w:t>
            </w:r>
            <w:r w:rsidRPr="00825673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084" w:type="dxa"/>
          </w:tcPr>
          <w:p w14:paraId="12AA177C" w14:textId="2011D77A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Boro</w:t>
            </w:r>
          </w:p>
        </w:tc>
        <w:tc>
          <w:tcPr>
            <w:tcW w:w="3475" w:type="dxa"/>
          </w:tcPr>
          <w:p w14:paraId="2253B50F" w14:textId="545F66F0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01</w:t>
            </w:r>
          </w:p>
        </w:tc>
      </w:tr>
      <w:tr w:rsidR="00177A3C" w:rsidRPr="00825673" w14:paraId="6B95CF69" w14:textId="77777777" w:rsidTr="00EB1BDC">
        <w:trPr>
          <w:trHeight w:hRule="exact" w:val="340"/>
        </w:trPr>
        <w:tc>
          <w:tcPr>
            <w:tcW w:w="3084" w:type="dxa"/>
          </w:tcPr>
          <w:p w14:paraId="7490A97F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ZnCl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084" w:type="dxa"/>
          </w:tcPr>
          <w:p w14:paraId="6CC36CAA" w14:textId="67842CAC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Zinc</w:t>
            </w:r>
            <w:r w:rsidR="00537665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475" w:type="dxa"/>
          </w:tcPr>
          <w:p w14:paraId="202CA3D4" w14:textId="0180A72B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1</w:t>
            </w:r>
          </w:p>
        </w:tc>
      </w:tr>
      <w:tr w:rsidR="00177A3C" w:rsidRPr="00825673" w14:paraId="358D89A1" w14:textId="77777777" w:rsidTr="00EB1BDC">
        <w:trPr>
          <w:trHeight w:hRule="exact" w:val="340"/>
        </w:trPr>
        <w:tc>
          <w:tcPr>
            <w:tcW w:w="3084" w:type="dxa"/>
          </w:tcPr>
          <w:p w14:paraId="6D42CF5A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CuCl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084" w:type="dxa"/>
          </w:tcPr>
          <w:p w14:paraId="3719923A" w14:textId="12AF308C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Rame</w:t>
            </w:r>
          </w:p>
        </w:tc>
        <w:tc>
          <w:tcPr>
            <w:tcW w:w="3475" w:type="dxa"/>
          </w:tcPr>
          <w:p w14:paraId="6B0B8F83" w14:textId="0A69A56A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01</w:t>
            </w:r>
          </w:p>
        </w:tc>
      </w:tr>
      <w:tr w:rsidR="00177A3C" w:rsidRPr="00825673" w14:paraId="01A3BBDC" w14:textId="77777777" w:rsidTr="00EB1BDC">
        <w:trPr>
          <w:trHeight w:hRule="exact" w:val="340"/>
        </w:trPr>
        <w:tc>
          <w:tcPr>
            <w:tcW w:w="3084" w:type="dxa"/>
          </w:tcPr>
          <w:p w14:paraId="11E5B4D7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Na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sz w:val="20"/>
                <w:szCs w:val="20"/>
              </w:rPr>
              <w:t>MoO</w:t>
            </w:r>
            <w:r w:rsidRPr="00825673">
              <w:rPr>
                <w:sz w:val="20"/>
                <w:szCs w:val="20"/>
                <w:vertAlign w:val="subscript"/>
              </w:rPr>
              <w:t>4</w:t>
            </w:r>
            <w:r w:rsidRPr="00825673">
              <w:rPr>
                <w:iCs/>
                <w:sz w:val="20"/>
                <w:szCs w:val="20"/>
              </w:rPr>
              <w:t>×</w:t>
            </w:r>
            <w:r w:rsidRPr="00825673">
              <w:rPr>
                <w:sz w:val="20"/>
                <w:szCs w:val="20"/>
              </w:rPr>
              <w:t>2H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sz w:val="20"/>
                <w:szCs w:val="20"/>
              </w:rPr>
              <w:t>O</w:t>
            </w:r>
          </w:p>
        </w:tc>
        <w:tc>
          <w:tcPr>
            <w:tcW w:w="3084" w:type="dxa"/>
          </w:tcPr>
          <w:p w14:paraId="34575D4B" w14:textId="1068437B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Mol</w:t>
            </w:r>
            <w:r>
              <w:rPr>
                <w:iCs/>
                <w:sz w:val="20"/>
                <w:szCs w:val="20"/>
              </w:rPr>
              <w:t>i</w:t>
            </w:r>
            <w:r w:rsidRPr="00825673">
              <w:rPr>
                <w:iCs/>
                <w:sz w:val="20"/>
                <w:szCs w:val="20"/>
              </w:rPr>
              <w:t>bdeno</w:t>
            </w:r>
          </w:p>
        </w:tc>
        <w:tc>
          <w:tcPr>
            <w:tcW w:w="3475" w:type="dxa"/>
          </w:tcPr>
          <w:p w14:paraId="16A2E123" w14:textId="7A595900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01</w:t>
            </w:r>
          </w:p>
        </w:tc>
      </w:tr>
      <w:tr w:rsidR="00177A3C" w:rsidRPr="00825673" w14:paraId="4AFA5F3F" w14:textId="77777777" w:rsidTr="00EB1BDC">
        <w:trPr>
          <w:trHeight w:hRule="exact" w:val="340"/>
        </w:trPr>
        <w:tc>
          <w:tcPr>
            <w:tcW w:w="3084" w:type="dxa"/>
          </w:tcPr>
          <w:p w14:paraId="016A869F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CoCl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×</w:t>
            </w:r>
            <w:r w:rsidRPr="00825673">
              <w:rPr>
                <w:sz w:val="20"/>
                <w:szCs w:val="20"/>
              </w:rPr>
              <w:t>6H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sz w:val="20"/>
                <w:szCs w:val="20"/>
              </w:rPr>
              <w:t>O</w:t>
            </w:r>
          </w:p>
        </w:tc>
        <w:tc>
          <w:tcPr>
            <w:tcW w:w="3084" w:type="dxa"/>
          </w:tcPr>
          <w:p w14:paraId="6EBB2EDE" w14:textId="0AF1818E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Cobalt</w:t>
            </w:r>
            <w:r w:rsidR="00537665">
              <w:rPr>
                <w:iCs/>
                <w:sz w:val="20"/>
                <w:szCs w:val="20"/>
              </w:rPr>
              <w:t>o</w:t>
            </w:r>
          </w:p>
        </w:tc>
        <w:tc>
          <w:tcPr>
            <w:tcW w:w="3475" w:type="dxa"/>
          </w:tcPr>
          <w:p w14:paraId="1E01ED54" w14:textId="47CC7E8A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2</w:t>
            </w:r>
          </w:p>
        </w:tc>
      </w:tr>
      <w:tr w:rsidR="00177A3C" w:rsidRPr="00825673" w14:paraId="77E9589D" w14:textId="77777777" w:rsidTr="00EB1BDC">
        <w:trPr>
          <w:trHeight w:hRule="exact" w:val="340"/>
        </w:trPr>
        <w:tc>
          <w:tcPr>
            <w:tcW w:w="3084" w:type="dxa"/>
          </w:tcPr>
          <w:p w14:paraId="0224C26A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NiCl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iCs/>
                <w:sz w:val="20"/>
                <w:szCs w:val="20"/>
              </w:rPr>
              <w:t>×</w:t>
            </w:r>
            <w:r w:rsidRPr="00825673">
              <w:rPr>
                <w:sz w:val="20"/>
                <w:szCs w:val="20"/>
              </w:rPr>
              <w:t>6H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sz w:val="20"/>
                <w:szCs w:val="20"/>
              </w:rPr>
              <w:t>O</w:t>
            </w:r>
          </w:p>
        </w:tc>
        <w:tc>
          <w:tcPr>
            <w:tcW w:w="3084" w:type="dxa"/>
          </w:tcPr>
          <w:p w14:paraId="57431DC5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Nickel</w:t>
            </w:r>
          </w:p>
        </w:tc>
        <w:tc>
          <w:tcPr>
            <w:tcW w:w="3475" w:type="dxa"/>
          </w:tcPr>
          <w:p w14:paraId="44D9F06D" w14:textId="4D2FA1E9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2</w:t>
            </w:r>
          </w:p>
        </w:tc>
      </w:tr>
      <w:tr w:rsidR="00177A3C" w:rsidRPr="00825673" w14:paraId="245B2499" w14:textId="77777777" w:rsidTr="00EB1BDC">
        <w:trPr>
          <w:trHeight w:hRule="exact" w:val="340"/>
        </w:trPr>
        <w:tc>
          <w:tcPr>
            <w:tcW w:w="3084" w:type="dxa"/>
          </w:tcPr>
          <w:p w14:paraId="4DF98921" w14:textId="77777777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Na</w:t>
            </w:r>
            <w:r w:rsidRPr="00825673">
              <w:rPr>
                <w:sz w:val="20"/>
                <w:szCs w:val="20"/>
                <w:vertAlign w:val="subscript"/>
              </w:rPr>
              <w:t>2</w:t>
            </w:r>
            <w:r w:rsidRPr="00825673">
              <w:rPr>
                <w:sz w:val="20"/>
                <w:szCs w:val="20"/>
              </w:rPr>
              <w:t>SeO</w:t>
            </w:r>
            <w:r w:rsidRPr="00825673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084" w:type="dxa"/>
          </w:tcPr>
          <w:p w14:paraId="790E87D5" w14:textId="254546D2" w:rsidR="00177A3C" w:rsidRPr="00825673" w:rsidRDefault="00537665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Selenio</w:t>
            </w:r>
          </w:p>
        </w:tc>
        <w:tc>
          <w:tcPr>
            <w:tcW w:w="3475" w:type="dxa"/>
          </w:tcPr>
          <w:p w14:paraId="3D7DF635" w14:textId="76106100" w:rsidR="00177A3C" w:rsidRPr="00825673" w:rsidRDefault="00177A3C" w:rsidP="00A764CF">
            <w:pPr>
              <w:keepNext/>
              <w:keepLines/>
              <w:widowControl w:val="0"/>
              <w:jc w:val="left"/>
              <w:rPr>
                <w:iCs/>
                <w:sz w:val="20"/>
                <w:szCs w:val="20"/>
              </w:rPr>
            </w:pPr>
            <w:r w:rsidRPr="00825673">
              <w:rPr>
                <w:iCs/>
                <w:sz w:val="20"/>
                <w:szCs w:val="20"/>
              </w:rPr>
              <w:t>0</w:t>
            </w:r>
            <w:r w:rsidR="00CE4470">
              <w:rPr>
                <w:iCs/>
                <w:sz w:val="20"/>
                <w:szCs w:val="20"/>
              </w:rPr>
              <w:t>,</w:t>
            </w:r>
            <w:r w:rsidRPr="00825673">
              <w:rPr>
                <w:iCs/>
                <w:sz w:val="20"/>
                <w:szCs w:val="20"/>
              </w:rPr>
              <w:t>01</w:t>
            </w:r>
          </w:p>
        </w:tc>
      </w:tr>
    </w:tbl>
    <w:p w14:paraId="5797D726" w14:textId="77777777" w:rsidR="00177A3C" w:rsidRPr="00825673" w:rsidRDefault="00177A3C" w:rsidP="00177A3C">
      <w:pPr>
        <w:widowControl w:val="0"/>
      </w:pPr>
    </w:p>
    <w:p w14:paraId="3B98CC3A" w14:textId="77777777" w:rsidR="00C7269E" w:rsidRDefault="00C7269E" w:rsidP="00FA74FB">
      <w:pPr>
        <w:spacing w:line="360" w:lineRule="auto"/>
        <w:rPr>
          <w:szCs w:val="24"/>
        </w:rPr>
      </w:pPr>
      <w:r w:rsidRPr="00C7269E">
        <w:rPr>
          <w:szCs w:val="24"/>
        </w:rPr>
        <w:t>Le tabelle MS9 e MS10 riportano i parametri osservati nei reattori</w:t>
      </w:r>
      <w:r>
        <w:rPr>
          <w:szCs w:val="24"/>
        </w:rPr>
        <w:t xml:space="preserve"> durante </w:t>
      </w:r>
      <w:r w:rsidRPr="00C7269E">
        <w:rPr>
          <w:szCs w:val="24"/>
        </w:rPr>
        <w:t>la fase 2</w:t>
      </w:r>
      <w:r>
        <w:rPr>
          <w:szCs w:val="24"/>
        </w:rPr>
        <w:t xml:space="preserve"> delle prove in semi-continuo</w:t>
      </w:r>
      <w:r w:rsidRPr="00C7269E">
        <w:rPr>
          <w:szCs w:val="24"/>
        </w:rPr>
        <w:t xml:space="preserve">: produzione specifica di metano di ciascun ciclo di alimentazione; pH alla fine del ciclo di alimentazione; azoto ammoniacale (NH4+), solidi totali (TS), solidi </w:t>
      </w:r>
      <w:r>
        <w:rPr>
          <w:szCs w:val="24"/>
        </w:rPr>
        <w:t>volatili (</w:t>
      </w:r>
      <w:r w:rsidRPr="00C7269E">
        <w:rPr>
          <w:szCs w:val="24"/>
        </w:rPr>
        <w:t>VS</w:t>
      </w:r>
      <w:r>
        <w:rPr>
          <w:szCs w:val="24"/>
        </w:rPr>
        <w:t>)</w:t>
      </w:r>
      <w:r w:rsidRPr="00C7269E">
        <w:rPr>
          <w:szCs w:val="24"/>
        </w:rPr>
        <w:t>, VS/TS, alcalinità totale (A</w:t>
      </w:r>
      <w:r>
        <w:rPr>
          <w:szCs w:val="24"/>
        </w:rPr>
        <w:t>T</w:t>
      </w:r>
      <w:r w:rsidRPr="00C7269E">
        <w:rPr>
          <w:szCs w:val="24"/>
        </w:rPr>
        <w:t>), acidi grassi volatili (</w:t>
      </w:r>
      <w:r>
        <w:rPr>
          <w:szCs w:val="24"/>
        </w:rPr>
        <w:t>AGV</w:t>
      </w:r>
      <w:r w:rsidRPr="00C7269E">
        <w:rPr>
          <w:szCs w:val="24"/>
        </w:rPr>
        <w:t xml:space="preserve">) e </w:t>
      </w:r>
      <w:r>
        <w:rPr>
          <w:szCs w:val="24"/>
        </w:rPr>
        <w:t>AGV</w:t>
      </w:r>
      <w:r w:rsidRPr="00C7269E">
        <w:rPr>
          <w:szCs w:val="24"/>
        </w:rPr>
        <w:t>/A</w:t>
      </w:r>
      <w:r>
        <w:rPr>
          <w:szCs w:val="24"/>
        </w:rPr>
        <w:t>T</w:t>
      </w:r>
      <w:r w:rsidRPr="00C7269E">
        <w:rPr>
          <w:szCs w:val="24"/>
        </w:rPr>
        <w:t xml:space="preserve"> del </w:t>
      </w:r>
      <w:proofErr w:type="spellStart"/>
      <w:r w:rsidRPr="00C7269E">
        <w:rPr>
          <w:szCs w:val="24"/>
        </w:rPr>
        <w:t>digestato</w:t>
      </w:r>
      <w:proofErr w:type="spellEnd"/>
      <w:r w:rsidRPr="00C7269E">
        <w:rPr>
          <w:szCs w:val="24"/>
        </w:rPr>
        <w:t xml:space="preserve"> estratto alla fine del ciclo di alimentazione.</w:t>
      </w:r>
      <w:r>
        <w:rPr>
          <w:szCs w:val="24"/>
        </w:rPr>
        <w:t xml:space="preserve"> </w:t>
      </w:r>
    </w:p>
    <w:p w14:paraId="2B709836" w14:textId="5C057569" w:rsidR="00BC478A" w:rsidRPr="00E24126" w:rsidRDefault="00BC478A" w:rsidP="00C7269E">
      <w:pPr>
        <w:pStyle w:val="Stile3"/>
        <w:keepNext/>
        <w:keepLines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D170E1">
        <w:rPr>
          <w:sz w:val="20"/>
          <w:szCs w:val="20"/>
        </w:rPr>
        <w:lastRenderedPageBreak/>
        <w:t>Tab</w:t>
      </w:r>
      <w:r w:rsidR="00D82A6C" w:rsidRPr="00D170E1">
        <w:rPr>
          <w:sz w:val="20"/>
          <w:szCs w:val="20"/>
        </w:rPr>
        <w:t>ella</w:t>
      </w:r>
      <w:r w:rsidRPr="00D170E1">
        <w:rPr>
          <w:sz w:val="20"/>
          <w:szCs w:val="20"/>
        </w:rPr>
        <w:t xml:space="preserve"> </w:t>
      </w:r>
      <w:r w:rsidR="00E24126">
        <w:rPr>
          <w:sz w:val="20"/>
          <w:szCs w:val="20"/>
        </w:rPr>
        <w:t>M</w:t>
      </w:r>
      <w:r w:rsidRPr="00D170E1">
        <w:rPr>
          <w:sz w:val="20"/>
          <w:szCs w:val="20"/>
        </w:rPr>
        <w:t>S</w:t>
      </w:r>
      <w:r w:rsidR="00D82A6C" w:rsidRPr="00D170E1">
        <w:rPr>
          <w:sz w:val="20"/>
          <w:szCs w:val="20"/>
        </w:rPr>
        <w:t>9</w:t>
      </w:r>
      <w:r w:rsidR="00DF4438" w:rsidRPr="00D170E1">
        <w:rPr>
          <w:sz w:val="20"/>
          <w:szCs w:val="20"/>
        </w:rPr>
        <w:t>: p</w:t>
      </w:r>
      <w:r w:rsidRPr="00D170E1">
        <w:rPr>
          <w:sz w:val="20"/>
          <w:szCs w:val="20"/>
        </w:rPr>
        <w:t>aramet</w:t>
      </w:r>
      <w:r w:rsidR="00D82A6C" w:rsidRPr="00D170E1">
        <w:rPr>
          <w:sz w:val="20"/>
          <w:szCs w:val="20"/>
        </w:rPr>
        <w:t>ri</w:t>
      </w:r>
      <w:r w:rsidRPr="00D170E1">
        <w:rPr>
          <w:sz w:val="20"/>
          <w:szCs w:val="20"/>
        </w:rPr>
        <w:t xml:space="preserve"> o</w:t>
      </w:r>
      <w:r w:rsidR="00D82A6C" w:rsidRPr="00D170E1">
        <w:rPr>
          <w:sz w:val="20"/>
          <w:szCs w:val="20"/>
        </w:rPr>
        <w:t>s</w:t>
      </w:r>
      <w:r w:rsidRPr="00D170E1">
        <w:rPr>
          <w:sz w:val="20"/>
          <w:szCs w:val="20"/>
        </w:rPr>
        <w:t>serv</w:t>
      </w:r>
      <w:r w:rsidR="00D82A6C" w:rsidRPr="00D170E1">
        <w:rPr>
          <w:sz w:val="20"/>
          <w:szCs w:val="20"/>
        </w:rPr>
        <w:t xml:space="preserve">ati nella </w:t>
      </w:r>
      <w:r w:rsidR="00D170E1">
        <w:rPr>
          <w:sz w:val="20"/>
          <w:szCs w:val="20"/>
        </w:rPr>
        <w:t>F</w:t>
      </w:r>
      <w:r w:rsidR="00D82A6C" w:rsidRPr="00D170E1">
        <w:rPr>
          <w:sz w:val="20"/>
          <w:szCs w:val="20"/>
        </w:rPr>
        <w:t xml:space="preserve">ase 2 per il reattore 1 </w:t>
      </w:r>
      <w:r w:rsidRPr="00D170E1">
        <w:rPr>
          <w:sz w:val="20"/>
          <w:szCs w:val="20"/>
        </w:rPr>
        <w:t>(</w:t>
      </w:r>
      <w:r w:rsidR="00D82A6C" w:rsidRPr="00D170E1">
        <w:rPr>
          <w:sz w:val="20"/>
          <w:szCs w:val="20"/>
        </w:rPr>
        <w:t>alimentato con solo rifiuto alimentare</w:t>
      </w:r>
      <w:r w:rsidRPr="00D170E1">
        <w:rPr>
          <w:sz w:val="20"/>
          <w:szCs w:val="20"/>
        </w:rPr>
        <w:t xml:space="preserve">): </w:t>
      </w:r>
      <w:r w:rsidR="00D82A6C" w:rsidRPr="00D170E1">
        <w:rPr>
          <w:sz w:val="20"/>
          <w:szCs w:val="20"/>
        </w:rPr>
        <w:t>produzione specifica di metano</w:t>
      </w:r>
      <w:r w:rsidR="00D170E1" w:rsidRPr="00D170E1">
        <w:rPr>
          <w:sz w:val="20"/>
          <w:szCs w:val="20"/>
        </w:rPr>
        <w:t xml:space="preserve"> di </w:t>
      </w:r>
      <w:r w:rsidR="00D170E1" w:rsidRPr="004F1FBB">
        <w:rPr>
          <w:sz w:val="20"/>
          <w:szCs w:val="20"/>
        </w:rPr>
        <w:t>ogni ciclo di alimentazione</w:t>
      </w:r>
      <w:r w:rsidRPr="004F1FBB">
        <w:rPr>
          <w:sz w:val="20"/>
          <w:szCs w:val="20"/>
        </w:rPr>
        <w:t xml:space="preserve">; pH </w:t>
      </w:r>
      <w:r w:rsidR="00D170E1" w:rsidRPr="004F1FBB">
        <w:rPr>
          <w:sz w:val="20"/>
          <w:szCs w:val="20"/>
        </w:rPr>
        <w:t>nel reattore alla fine del</w:t>
      </w:r>
      <w:r w:rsidRPr="004F1FBB">
        <w:rPr>
          <w:sz w:val="20"/>
          <w:szCs w:val="20"/>
        </w:rPr>
        <w:t xml:space="preserve"> </w:t>
      </w:r>
      <w:r w:rsidR="00D170E1" w:rsidRPr="004F1FBB">
        <w:rPr>
          <w:sz w:val="20"/>
          <w:szCs w:val="20"/>
        </w:rPr>
        <w:t>ciclo di alimentazione</w:t>
      </w:r>
      <w:r w:rsidRPr="004F1FBB">
        <w:rPr>
          <w:sz w:val="20"/>
          <w:szCs w:val="20"/>
        </w:rPr>
        <w:t>;</w:t>
      </w:r>
      <w:r w:rsidRPr="00D170E1">
        <w:rPr>
          <w:sz w:val="20"/>
          <w:szCs w:val="20"/>
        </w:rPr>
        <w:t xml:space="preserve"> NH</w:t>
      </w:r>
      <w:r w:rsidRPr="00D170E1">
        <w:rPr>
          <w:sz w:val="20"/>
          <w:szCs w:val="20"/>
          <w:vertAlign w:val="subscript"/>
        </w:rPr>
        <w:t>4</w:t>
      </w:r>
      <w:r w:rsidRPr="00D170E1">
        <w:rPr>
          <w:sz w:val="20"/>
          <w:szCs w:val="20"/>
          <w:vertAlign w:val="superscript"/>
        </w:rPr>
        <w:t>+</w:t>
      </w:r>
      <w:r w:rsidRPr="00D170E1">
        <w:rPr>
          <w:sz w:val="20"/>
          <w:szCs w:val="20"/>
        </w:rPr>
        <w:t>, S</w:t>
      </w:r>
      <w:r w:rsidR="00D170E1">
        <w:rPr>
          <w:sz w:val="20"/>
          <w:szCs w:val="20"/>
        </w:rPr>
        <w:t>T</w:t>
      </w:r>
      <w:r w:rsidRPr="00D170E1">
        <w:rPr>
          <w:sz w:val="20"/>
          <w:szCs w:val="20"/>
        </w:rPr>
        <w:t>, S</w:t>
      </w:r>
      <w:r w:rsidR="00D170E1">
        <w:rPr>
          <w:sz w:val="20"/>
          <w:szCs w:val="20"/>
        </w:rPr>
        <w:t>V</w:t>
      </w:r>
      <w:r w:rsidRPr="00D170E1">
        <w:rPr>
          <w:sz w:val="20"/>
          <w:szCs w:val="20"/>
        </w:rPr>
        <w:t>, S</w:t>
      </w:r>
      <w:r w:rsidR="00D170E1">
        <w:rPr>
          <w:sz w:val="20"/>
          <w:szCs w:val="20"/>
        </w:rPr>
        <w:t>V</w:t>
      </w:r>
      <w:r w:rsidRPr="00C7269E">
        <w:rPr>
          <w:sz w:val="20"/>
          <w:szCs w:val="20"/>
        </w:rPr>
        <w:t>/S</w:t>
      </w:r>
      <w:r w:rsidR="00D170E1" w:rsidRPr="00C7269E">
        <w:rPr>
          <w:sz w:val="20"/>
          <w:szCs w:val="20"/>
        </w:rPr>
        <w:t>T</w:t>
      </w:r>
      <w:r w:rsidRPr="00C7269E">
        <w:rPr>
          <w:sz w:val="20"/>
          <w:szCs w:val="20"/>
        </w:rPr>
        <w:t>, A</w:t>
      </w:r>
      <w:r w:rsidR="00D170E1" w:rsidRPr="00C7269E">
        <w:rPr>
          <w:sz w:val="20"/>
          <w:szCs w:val="20"/>
        </w:rPr>
        <w:t>T</w:t>
      </w:r>
      <w:r w:rsidRPr="00C7269E">
        <w:rPr>
          <w:sz w:val="20"/>
          <w:szCs w:val="20"/>
        </w:rPr>
        <w:t xml:space="preserve">, </w:t>
      </w:r>
      <w:r w:rsidR="00D170E1" w:rsidRPr="00C7269E">
        <w:rPr>
          <w:sz w:val="20"/>
          <w:szCs w:val="20"/>
        </w:rPr>
        <w:t>AGV</w:t>
      </w:r>
      <w:r w:rsidRPr="00D170E1">
        <w:rPr>
          <w:sz w:val="20"/>
          <w:szCs w:val="20"/>
        </w:rPr>
        <w:t xml:space="preserve">, </w:t>
      </w:r>
      <w:r w:rsidR="00D170E1">
        <w:rPr>
          <w:sz w:val="20"/>
          <w:szCs w:val="20"/>
        </w:rPr>
        <w:t>AGV</w:t>
      </w:r>
      <w:r w:rsidRPr="00D170E1">
        <w:rPr>
          <w:sz w:val="20"/>
          <w:szCs w:val="20"/>
        </w:rPr>
        <w:t>/A</w:t>
      </w:r>
      <w:r w:rsidR="00D170E1">
        <w:rPr>
          <w:sz w:val="20"/>
          <w:szCs w:val="20"/>
        </w:rPr>
        <w:t>T</w:t>
      </w:r>
      <w:r w:rsidRPr="00D170E1">
        <w:rPr>
          <w:sz w:val="20"/>
          <w:szCs w:val="20"/>
        </w:rPr>
        <w:t xml:space="preserve"> </w:t>
      </w:r>
      <w:r w:rsidR="00D170E1">
        <w:rPr>
          <w:sz w:val="20"/>
          <w:szCs w:val="20"/>
        </w:rPr>
        <w:t xml:space="preserve">del </w:t>
      </w:r>
      <w:proofErr w:type="spellStart"/>
      <w:r w:rsidR="00D170E1">
        <w:rPr>
          <w:sz w:val="20"/>
          <w:szCs w:val="20"/>
        </w:rPr>
        <w:t>digestato</w:t>
      </w:r>
      <w:proofErr w:type="spellEnd"/>
      <w:r w:rsidR="00D170E1">
        <w:rPr>
          <w:sz w:val="20"/>
          <w:szCs w:val="20"/>
        </w:rPr>
        <w:t xml:space="preserve"> estratto al termine </w:t>
      </w:r>
      <w:r w:rsidR="00D170E1" w:rsidRPr="004F1FBB">
        <w:rPr>
          <w:sz w:val="20"/>
          <w:szCs w:val="20"/>
        </w:rPr>
        <w:t>del ciclo di alimentazione</w:t>
      </w:r>
      <w:r w:rsidRPr="004F1FBB">
        <w:rPr>
          <w:sz w:val="20"/>
          <w:szCs w:val="20"/>
        </w:rPr>
        <w:t xml:space="preserve">. </w:t>
      </w:r>
      <w:r w:rsidRPr="00E24126">
        <w:rPr>
          <w:sz w:val="20"/>
          <w:szCs w:val="20"/>
        </w:rPr>
        <w:t xml:space="preserve">* </w:t>
      </w:r>
      <w:r w:rsidR="00F7027F" w:rsidRPr="00E24126">
        <w:rPr>
          <w:sz w:val="20"/>
          <w:szCs w:val="20"/>
        </w:rPr>
        <w:t>V</w:t>
      </w:r>
      <w:r w:rsidRPr="00E24126">
        <w:rPr>
          <w:sz w:val="20"/>
          <w:szCs w:val="20"/>
        </w:rPr>
        <w:t>al</w:t>
      </w:r>
      <w:r w:rsidR="00D170E1" w:rsidRPr="00E24126">
        <w:rPr>
          <w:sz w:val="20"/>
          <w:szCs w:val="20"/>
        </w:rPr>
        <w:t>ori dei parametri al termine della Fase 1</w:t>
      </w:r>
      <w:r w:rsidR="00A90FA9" w:rsidRPr="00E24126">
        <w:rPr>
          <w:sz w:val="20"/>
          <w:szCs w:val="20"/>
        </w:rPr>
        <w:t>.</w:t>
      </w:r>
    </w:p>
    <w:tbl>
      <w:tblPr>
        <w:tblW w:w="963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3"/>
        <w:gridCol w:w="993"/>
        <w:gridCol w:w="994"/>
        <w:gridCol w:w="994"/>
        <w:gridCol w:w="922"/>
        <w:gridCol w:w="994"/>
        <w:gridCol w:w="994"/>
        <w:gridCol w:w="994"/>
        <w:gridCol w:w="922"/>
      </w:tblGrid>
      <w:tr w:rsidR="00BC478A" w:rsidRPr="00825673" w14:paraId="034C1070" w14:textId="77777777" w:rsidTr="004B4B77">
        <w:trPr>
          <w:cantSplit/>
          <w:trHeight w:hRule="exact" w:val="36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98C1BAC" w14:textId="56591171" w:rsidR="00BC478A" w:rsidRPr="00825673" w:rsidRDefault="00280DEB" w:rsidP="00A764CF">
            <w:pPr>
              <w:ind w:left="113" w:right="113"/>
              <w:rPr>
                <w:sz w:val="20"/>
                <w:szCs w:val="20"/>
              </w:rPr>
            </w:pPr>
            <w:r w:rsidRPr="004F1FBB">
              <w:rPr>
                <w:b/>
                <w:bCs/>
                <w:sz w:val="20"/>
                <w:szCs w:val="20"/>
              </w:rPr>
              <w:t>Ciclo di alimentazione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2F0E56F9" w14:textId="7C98ABB1" w:rsidR="00BC478A" w:rsidRPr="00825673" w:rsidRDefault="005130E7" w:rsidP="00A764CF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Produzione di metano</w:t>
            </w:r>
            <w:r w:rsidR="00BC478A" w:rsidRPr="00825673">
              <w:rPr>
                <w:b/>
                <w:bCs/>
                <w:sz w:val="20"/>
                <w:szCs w:val="20"/>
              </w:rPr>
              <w:t xml:space="preserve"> (NmLCH</w:t>
            </w:r>
            <w:r w:rsidR="00BC478A" w:rsidRPr="00825673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="00BC478A" w:rsidRPr="0082567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BC478A" w:rsidRPr="00825673">
              <w:rPr>
                <w:b/>
                <w:bCs/>
                <w:sz w:val="20"/>
                <w:szCs w:val="20"/>
              </w:rPr>
              <w:t>gCOD</w:t>
            </w:r>
            <w:proofErr w:type="spellEnd"/>
            <w:r w:rsidR="00BC478A" w:rsidRPr="0082567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42B5EDB" w14:textId="77777777" w:rsidR="00BC478A" w:rsidRPr="00825673" w:rsidRDefault="00BC478A" w:rsidP="00A764CF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NH</w:t>
            </w:r>
            <w:r w:rsidRPr="00825673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825673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82567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25673">
              <w:rPr>
                <w:b/>
                <w:bCs/>
                <w:sz w:val="20"/>
                <w:szCs w:val="20"/>
              </w:rPr>
              <w:t>mgN</w:t>
            </w:r>
            <w:proofErr w:type="spellEnd"/>
            <w:r w:rsidRPr="00825673">
              <w:rPr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EE2CD94" w14:textId="77685931" w:rsidR="00BC478A" w:rsidRPr="00825673" w:rsidRDefault="00BC478A" w:rsidP="00A764CF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S</w:t>
            </w:r>
            <w:r w:rsidR="005130E7">
              <w:rPr>
                <w:b/>
                <w:bCs/>
                <w:sz w:val="20"/>
                <w:szCs w:val="20"/>
              </w:rPr>
              <w:t>T</w:t>
            </w:r>
            <w:r w:rsidRPr="00825673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DF56E52" w14:textId="61E92BC9" w:rsidR="00BC478A" w:rsidRPr="00825673" w:rsidRDefault="00BC478A" w:rsidP="00A764CF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S</w:t>
            </w:r>
            <w:r w:rsidR="005130E7">
              <w:rPr>
                <w:b/>
                <w:bCs/>
                <w:sz w:val="20"/>
                <w:szCs w:val="20"/>
              </w:rPr>
              <w:t>V</w:t>
            </w:r>
            <w:r w:rsidRPr="00825673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4B962B89" w14:textId="169F8B93" w:rsidR="00BC478A" w:rsidRPr="00825673" w:rsidRDefault="005130E7" w:rsidP="00A764CF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</w:t>
            </w:r>
            <w:r w:rsidR="00BC478A" w:rsidRPr="00825673">
              <w:rPr>
                <w:b/>
                <w:bCs/>
                <w:sz w:val="20"/>
                <w:szCs w:val="20"/>
              </w:rPr>
              <w:t>/S</w:t>
            </w:r>
            <w:r>
              <w:rPr>
                <w:b/>
                <w:bCs/>
                <w:sz w:val="20"/>
                <w:szCs w:val="20"/>
              </w:rPr>
              <w:t>T</w:t>
            </w:r>
            <w:r w:rsidR="00BC478A" w:rsidRPr="00825673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B110866" w14:textId="77777777" w:rsidR="00BC478A" w:rsidRPr="00825673" w:rsidRDefault="00BC478A" w:rsidP="00A764CF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pH (-)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377C24E5" w14:textId="74F04715" w:rsidR="00BC478A" w:rsidRPr="00825673" w:rsidRDefault="005130E7" w:rsidP="00A764CF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</w:t>
            </w:r>
            <w:r w:rsidR="00BC478A" w:rsidRPr="00825673">
              <w:rPr>
                <w:b/>
                <w:bCs/>
                <w:sz w:val="20"/>
                <w:szCs w:val="20"/>
              </w:rPr>
              <w:t xml:space="preserve"> (mgCaCO</w:t>
            </w:r>
            <w:r w:rsidR="00BC478A"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="00BC478A" w:rsidRPr="00825673">
              <w:rPr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30A037FD" w14:textId="5F2A536C" w:rsidR="00BC478A" w:rsidRPr="00825673" w:rsidRDefault="005130E7" w:rsidP="00A764CF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AGV</w:t>
            </w:r>
            <w:r w:rsidR="00BC478A" w:rsidRPr="00825673">
              <w:rPr>
                <w:b/>
                <w:bCs/>
                <w:sz w:val="20"/>
                <w:szCs w:val="20"/>
              </w:rPr>
              <w:t xml:space="preserve"> (mgCH</w:t>
            </w:r>
            <w:r w:rsidR="00BC478A"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="00BC478A" w:rsidRPr="00825673">
              <w:rPr>
                <w:b/>
                <w:bCs/>
                <w:sz w:val="20"/>
                <w:szCs w:val="20"/>
              </w:rPr>
              <w:t>COOH/L)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0D90B3BD" w14:textId="5811043B" w:rsidR="00BC478A" w:rsidRPr="00825673" w:rsidRDefault="005130E7" w:rsidP="00A764CF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AGV</w:t>
            </w:r>
            <w:r w:rsidR="00BC478A" w:rsidRPr="00825673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AT</w:t>
            </w:r>
            <w:r w:rsidR="00BC478A" w:rsidRPr="00825673">
              <w:rPr>
                <w:b/>
                <w:bCs/>
                <w:sz w:val="20"/>
                <w:szCs w:val="20"/>
              </w:rPr>
              <w:t xml:space="preserve"> (mgCH</w:t>
            </w:r>
            <w:r w:rsidR="00BC478A"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="00BC478A" w:rsidRPr="00825673">
              <w:rPr>
                <w:b/>
                <w:bCs/>
                <w:sz w:val="20"/>
                <w:szCs w:val="20"/>
              </w:rPr>
              <w:t>COOH/mgCaCO</w:t>
            </w:r>
            <w:r w:rsidR="00BC478A"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="00BC478A" w:rsidRPr="0082567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D441E" w:rsidRPr="00825673" w14:paraId="39551FB9" w14:textId="77777777" w:rsidTr="004B4B77">
        <w:trPr>
          <w:trHeight w:hRule="exact" w:val="340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1F43B3" w14:textId="77777777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274E78D" w14:textId="195A035C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E3B535" w14:textId="605AA009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112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FAB99CF" w14:textId="2F4FFA3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53865BA" w14:textId="5D3C7168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46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1FA36E02" w14:textId="1563AFA7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BC0099B" w14:textId="72E4FC92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3D7910" w14:textId="5B71674A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4975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5A6162" w14:textId="2659FBB2" w:rsidR="00DD441E" w:rsidRPr="00825673" w:rsidRDefault="00DC03C8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18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4C56CF22" w14:textId="66E21FB0" w:rsidR="00DD441E" w:rsidRPr="00825673" w:rsidRDefault="007E4F90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004</w:t>
            </w:r>
          </w:p>
        </w:tc>
      </w:tr>
      <w:tr w:rsidR="00DD441E" w:rsidRPr="00825673" w14:paraId="7540C359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  <w:hideMark/>
          </w:tcPr>
          <w:p w14:paraId="11AEC3EB" w14:textId="77777777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14:paraId="436B97E1" w14:textId="36C6586D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308</w:t>
            </w:r>
          </w:p>
          <w:p w14:paraId="789EBB53" w14:textId="25379FB3" w:rsidR="00DD441E" w:rsidRPr="00825673" w:rsidRDefault="00DD441E" w:rsidP="00DD441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C855EC0" w14:textId="0413056A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2390F8D8" w14:textId="75AF7EDD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89</w:t>
            </w:r>
          </w:p>
        </w:tc>
        <w:tc>
          <w:tcPr>
            <w:tcW w:w="994" w:type="dxa"/>
            <w:shd w:val="clear" w:color="auto" w:fill="auto"/>
            <w:noWrap/>
          </w:tcPr>
          <w:p w14:paraId="0BA72B26" w14:textId="543B7EBD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52</w:t>
            </w:r>
          </w:p>
        </w:tc>
        <w:tc>
          <w:tcPr>
            <w:tcW w:w="922" w:type="dxa"/>
          </w:tcPr>
          <w:p w14:paraId="272EF885" w14:textId="19AB12C1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5000C422" w14:textId="67EA4423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51</w:t>
            </w:r>
          </w:p>
        </w:tc>
        <w:tc>
          <w:tcPr>
            <w:tcW w:w="994" w:type="dxa"/>
            <w:shd w:val="clear" w:color="auto" w:fill="auto"/>
            <w:noWrap/>
          </w:tcPr>
          <w:p w14:paraId="48712092" w14:textId="289457C1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4815</w:t>
            </w:r>
          </w:p>
        </w:tc>
        <w:tc>
          <w:tcPr>
            <w:tcW w:w="994" w:type="dxa"/>
            <w:shd w:val="clear" w:color="auto" w:fill="auto"/>
            <w:noWrap/>
          </w:tcPr>
          <w:p w14:paraId="36FB612C" w14:textId="65EED1EF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64CBB08B" w14:textId="15F8A9A7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34B5854C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6E287035" w14:textId="6F60C493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14:paraId="2065A26F" w14:textId="71AB55F9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234</w:t>
            </w:r>
          </w:p>
        </w:tc>
        <w:tc>
          <w:tcPr>
            <w:tcW w:w="993" w:type="dxa"/>
            <w:shd w:val="clear" w:color="auto" w:fill="auto"/>
            <w:noWrap/>
          </w:tcPr>
          <w:p w14:paraId="7615357E" w14:textId="68C35AB1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26B21351" w14:textId="07FB4069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92</w:t>
            </w:r>
          </w:p>
        </w:tc>
        <w:tc>
          <w:tcPr>
            <w:tcW w:w="994" w:type="dxa"/>
            <w:shd w:val="clear" w:color="auto" w:fill="auto"/>
            <w:noWrap/>
          </w:tcPr>
          <w:p w14:paraId="189BDDAD" w14:textId="25AC71E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55</w:t>
            </w:r>
          </w:p>
        </w:tc>
        <w:tc>
          <w:tcPr>
            <w:tcW w:w="922" w:type="dxa"/>
          </w:tcPr>
          <w:p w14:paraId="2E93E1C2" w14:textId="0891365E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7A4893E2" w14:textId="6D0E1434" w:rsidR="00DD441E" w:rsidRPr="00825673" w:rsidRDefault="00731DD1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shd w:val="clear" w:color="auto" w:fill="auto"/>
            <w:noWrap/>
          </w:tcPr>
          <w:p w14:paraId="4D5E3F16" w14:textId="5DF740B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4811</w:t>
            </w:r>
          </w:p>
        </w:tc>
        <w:tc>
          <w:tcPr>
            <w:tcW w:w="994" w:type="dxa"/>
            <w:shd w:val="clear" w:color="auto" w:fill="auto"/>
            <w:noWrap/>
          </w:tcPr>
          <w:p w14:paraId="33A6FDBE" w14:textId="420D861A" w:rsidR="00DD441E" w:rsidRPr="00825673" w:rsidRDefault="00126D1F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373</w:t>
            </w:r>
          </w:p>
        </w:tc>
        <w:tc>
          <w:tcPr>
            <w:tcW w:w="922" w:type="dxa"/>
          </w:tcPr>
          <w:p w14:paraId="28613831" w14:textId="26CBD342" w:rsidR="00DD441E" w:rsidRPr="00825673" w:rsidRDefault="007E4F90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08</w:t>
            </w:r>
          </w:p>
        </w:tc>
      </w:tr>
      <w:tr w:rsidR="00DD441E" w:rsidRPr="00825673" w14:paraId="191C2A61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0C392AC4" w14:textId="6E622845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14:paraId="082A6731" w14:textId="4E0D2819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342</w:t>
            </w:r>
          </w:p>
        </w:tc>
        <w:tc>
          <w:tcPr>
            <w:tcW w:w="993" w:type="dxa"/>
            <w:shd w:val="clear" w:color="auto" w:fill="auto"/>
            <w:noWrap/>
          </w:tcPr>
          <w:p w14:paraId="5DC568F0" w14:textId="1F43BD45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7957AA7B" w14:textId="4BABA697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94</w:t>
            </w:r>
          </w:p>
        </w:tc>
        <w:tc>
          <w:tcPr>
            <w:tcW w:w="994" w:type="dxa"/>
            <w:shd w:val="clear" w:color="auto" w:fill="auto"/>
            <w:noWrap/>
          </w:tcPr>
          <w:p w14:paraId="33343515" w14:textId="64A02BE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53</w:t>
            </w:r>
          </w:p>
        </w:tc>
        <w:tc>
          <w:tcPr>
            <w:tcW w:w="922" w:type="dxa"/>
          </w:tcPr>
          <w:p w14:paraId="74E53EF7" w14:textId="4F24964C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94" w:type="dxa"/>
            <w:shd w:val="clear" w:color="auto" w:fill="auto"/>
            <w:noWrap/>
          </w:tcPr>
          <w:p w14:paraId="19AD8FDB" w14:textId="784FC05D" w:rsidR="00DD441E" w:rsidRPr="00825673" w:rsidRDefault="00731DD1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shd w:val="clear" w:color="auto" w:fill="auto"/>
            <w:noWrap/>
          </w:tcPr>
          <w:p w14:paraId="32747D6E" w14:textId="717B39E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5131</w:t>
            </w:r>
          </w:p>
        </w:tc>
        <w:tc>
          <w:tcPr>
            <w:tcW w:w="994" w:type="dxa"/>
            <w:shd w:val="clear" w:color="auto" w:fill="auto"/>
            <w:noWrap/>
          </w:tcPr>
          <w:p w14:paraId="39FCB9A1" w14:textId="7D47E167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2F6A3912" w14:textId="7F911E64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3B2DCF0A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4017663E" w14:textId="46AFDC6C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14:paraId="5CBA2E64" w14:textId="43FC3966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311</w:t>
            </w:r>
          </w:p>
        </w:tc>
        <w:tc>
          <w:tcPr>
            <w:tcW w:w="993" w:type="dxa"/>
            <w:shd w:val="clear" w:color="auto" w:fill="auto"/>
            <w:noWrap/>
          </w:tcPr>
          <w:p w14:paraId="6D92924F" w14:textId="04C0CDEC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2B03D4B1" w14:textId="36A59B6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95</w:t>
            </w:r>
          </w:p>
        </w:tc>
        <w:tc>
          <w:tcPr>
            <w:tcW w:w="994" w:type="dxa"/>
            <w:shd w:val="clear" w:color="auto" w:fill="auto"/>
            <w:noWrap/>
          </w:tcPr>
          <w:p w14:paraId="4D0344AB" w14:textId="0C5FC71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55</w:t>
            </w:r>
          </w:p>
        </w:tc>
        <w:tc>
          <w:tcPr>
            <w:tcW w:w="922" w:type="dxa"/>
          </w:tcPr>
          <w:p w14:paraId="116E4112" w14:textId="486D441A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4DC3070F" w14:textId="07B7128F" w:rsidR="00DD441E" w:rsidRPr="00825673" w:rsidRDefault="00731DD1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4DF2BB24" w14:textId="1F69F378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4944</w:t>
            </w:r>
          </w:p>
        </w:tc>
        <w:tc>
          <w:tcPr>
            <w:tcW w:w="994" w:type="dxa"/>
            <w:shd w:val="clear" w:color="auto" w:fill="auto"/>
            <w:noWrap/>
          </w:tcPr>
          <w:p w14:paraId="7402351B" w14:textId="20DB1F1C" w:rsidR="00DD441E" w:rsidRPr="00825673" w:rsidRDefault="00126D1F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</w:t>
            </w:r>
          </w:p>
        </w:tc>
        <w:tc>
          <w:tcPr>
            <w:tcW w:w="922" w:type="dxa"/>
          </w:tcPr>
          <w:p w14:paraId="13BC55A1" w14:textId="2B5BB081" w:rsidR="00DD441E" w:rsidRPr="00825673" w:rsidRDefault="007E4F90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01</w:t>
            </w:r>
          </w:p>
        </w:tc>
      </w:tr>
      <w:tr w:rsidR="00DD441E" w:rsidRPr="00825673" w14:paraId="374F97F6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68D4687C" w14:textId="63A7F0BA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14:paraId="37B95588" w14:textId="0A2D2C9B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313</w:t>
            </w:r>
          </w:p>
        </w:tc>
        <w:tc>
          <w:tcPr>
            <w:tcW w:w="993" w:type="dxa"/>
            <w:shd w:val="clear" w:color="auto" w:fill="auto"/>
            <w:noWrap/>
          </w:tcPr>
          <w:p w14:paraId="5C131F3E" w14:textId="73A87FA4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64A26962" w14:textId="0BC52607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93</w:t>
            </w:r>
          </w:p>
        </w:tc>
        <w:tc>
          <w:tcPr>
            <w:tcW w:w="994" w:type="dxa"/>
            <w:shd w:val="clear" w:color="auto" w:fill="auto"/>
            <w:noWrap/>
          </w:tcPr>
          <w:p w14:paraId="45B1C8F7" w14:textId="6B1FCA42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52</w:t>
            </w:r>
          </w:p>
        </w:tc>
        <w:tc>
          <w:tcPr>
            <w:tcW w:w="922" w:type="dxa"/>
          </w:tcPr>
          <w:p w14:paraId="507788F1" w14:textId="5197CFD3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94" w:type="dxa"/>
            <w:shd w:val="clear" w:color="auto" w:fill="auto"/>
            <w:noWrap/>
          </w:tcPr>
          <w:p w14:paraId="14CD5DE5" w14:textId="2D0E5F28" w:rsidR="00DD441E" w:rsidRPr="00825673" w:rsidRDefault="00731DD1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</w:tcPr>
          <w:p w14:paraId="2597D397" w14:textId="3EAE0940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4952</w:t>
            </w:r>
          </w:p>
        </w:tc>
        <w:tc>
          <w:tcPr>
            <w:tcW w:w="994" w:type="dxa"/>
            <w:shd w:val="clear" w:color="auto" w:fill="auto"/>
            <w:noWrap/>
          </w:tcPr>
          <w:p w14:paraId="4C9D0093" w14:textId="499F2F05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3E2BF480" w14:textId="7ADB9D5E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24B5F8A5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4C00640E" w14:textId="3CCAF313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14:paraId="460B419B" w14:textId="39F61F13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298</w:t>
            </w:r>
          </w:p>
        </w:tc>
        <w:tc>
          <w:tcPr>
            <w:tcW w:w="993" w:type="dxa"/>
            <w:shd w:val="clear" w:color="auto" w:fill="auto"/>
            <w:noWrap/>
          </w:tcPr>
          <w:p w14:paraId="38E0ACF4" w14:textId="65A4D006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64</w:t>
            </w:r>
          </w:p>
        </w:tc>
        <w:tc>
          <w:tcPr>
            <w:tcW w:w="994" w:type="dxa"/>
            <w:shd w:val="clear" w:color="auto" w:fill="auto"/>
            <w:noWrap/>
          </w:tcPr>
          <w:p w14:paraId="1E57D7B9" w14:textId="21D1E00C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95</w:t>
            </w:r>
          </w:p>
        </w:tc>
        <w:tc>
          <w:tcPr>
            <w:tcW w:w="994" w:type="dxa"/>
            <w:shd w:val="clear" w:color="auto" w:fill="auto"/>
            <w:noWrap/>
          </w:tcPr>
          <w:p w14:paraId="2AFB87D6" w14:textId="213A7122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50</w:t>
            </w:r>
          </w:p>
        </w:tc>
        <w:tc>
          <w:tcPr>
            <w:tcW w:w="922" w:type="dxa"/>
          </w:tcPr>
          <w:p w14:paraId="0E96D5FE" w14:textId="01C0EBF8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52</w:t>
            </w:r>
          </w:p>
        </w:tc>
        <w:tc>
          <w:tcPr>
            <w:tcW w:w="994" w:type="dxa"/>
            <w:shd w:val="clear" w:color="auto" w:fill="auto"/>
            <w:noWrap/>
          </w:tcPr>
          <w:p w14:paraId="4B9C1C0F" w14:textId="1AE4F7E2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36</w:t>
            </w:r>
          </w:p>
        </w:tc>
        <w:tc>
          <w:tcPr>
            <w:tcW w:w="994" w:type="dxa"/>
            <w:shd w:val="clear" w:color="auto" w:fill="auto"/>
            <w:noWrap/>
          </w:tcPr>
          <w:p w14:paraId="3EED3A6D" w14:textId="35A5C11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4824</w:t>
            </w:r>
          </w:p>
        </w:tc>
        <w:tc>
          <w:tcPr>
            <w:tcW w:w="994" w:type="dxa"/>
            <w:shd w:val="clear" w:color="auto" w:fill="auto"/>
            <w:noWrap/>
          </w:tcPr>
          <w:p w14:paraId="2DE72C4F" w14:textId="28A4D268" w:rsidR="00DD441E" w:rsidRPr="00825673" w:rsidRDefault="00126D1F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35</w:t>
            </w:r>
          </w:p>
        </w:tc>
        <w:tc>
          <w:tcPr>
            <w:tcW w:w="922" w:type="dxa"/>
          </w:tcPr>
          <w:p w14:paraId="189B9BD5" w14:textId="44556235" w:rsidR="00DD441E" w:rsidRPr="00825673" w:rsidRDefault="007E4F90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01</w:t>
            </w:r>
          </w:p>
        </w:tc>
      </w:tr>
      <w:tr w:rsidR="00DD441E" w:rsidRPr="00825673" w14:paraId="73B54832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688C2EAC" w14:textId="0C9F8D92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</w:tcPr>
          <w:p w14:paraId="64E7678E" w14:textId="190092A6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311</w:t>
            </w:r>
          </w:p>
        </w:tc>
        <w:tc>
          <w:tcPr>
            <w:tcW w:w="993" w:type="dxa"/>
            <w:shd w:val="clear" w:color="auto" w:fill="auto"/>
            <w:noWrap/>
          </w:tcPr>
          <w:p w14:paraId="1C7CA215" w14:textId="2235BD87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7462BDE4" w14:textId="37BE778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95</w:t>
            </w:r>
          </w:p>
        </w:tc>
        <w:tc>
          <w:tcPr>
            <w:tcW w:w="994" w:type="dxa"/>
            <w:shd w:val="clear" w:color="auto" w:fill="auto"/>
            <w:noWrap/>
          </w:tcPr>
          <w:p w14:paraId="0B1BD1DC" w14:textId="24174085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22" w:type="dxa"/>
          </w:tcPr>
          <w:p w14:paraId="454EAC7A" w14:textId="4EB2FCA0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763BB010" w14:textId="591014C5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shd w:val="clear" w:color="auto" w:fill="auto"/>
            <w:noWrap/>
          </w:tcPr>
          <w:p w14:paraId="6ADE5DA8" w14:textId="32EDEF04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4738</w:t>
            </w:r>
          </w:p>
        </w:tc>
        <w:tc>
          <w:tcPr>
            <w:tcW w:w="994" w:type="dxa"/>
            <w:shd w:val="clear" w:color="auto" w:fill="auto"/>
            <w:noWrap/>
          </w:tcPr>
          <w:p w14:paraId="6FBBDC02" w14:textId="3402C33C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14F41AD0" w14:textId="56311516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794DB9C9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2CCE6833" w14:textId="35DD4157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14:paraId="05802D58" w14:textId="2E70026E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309</w:t>
            </w:r>
          </w:p>
        </w:tc>
        <w:tc>
          <w:tcPr>
            <w:tcW w:w="993" w:type="dxa"/>
            <w:shd w:val="clear" w:color="auto" w:fill="auto"/>
            <w:noWrap/>
          </w:tcPr>
          <w:p w14:paraId="21584104" w14:textId="7ECD6D76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75</w:t>
            </w:r>
          </w:p>
        </w:tc>
        <w:tc>
          <w:tcPr>
            <w:tcW w:w="994" w:type="dxa"/>
            <w:shd w:val="clear" w:color="auto" w:fill="auto"/>
            <w:noWrap/>
          </w:tcPr>
          <w:p w14:paraId="51C30B32" w14:textId="1F76D21A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95</w:t>
            </w:r>
          </w:p>
        </w:tc>
        <w:tc>
          <w:tcPr>
            <w:tcW w:w="994" w:type="dxa"/>
            <w:shd w:val="clear" w:color="auto" w:fill="auto"/>
            <w:noWrap/>
          </w:tcPr>
          <w:p w14:paraId="429167B6" w14:textId="1218F022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52</w:t>
            </w:r>
          </w:p>
        </w:tc>
        <w:tc>
          <w:tcPr>
            <w:tcW w:w="922" w:type="dxa"/>
          </w:tcPr>
          <w:p w14:paraId="5F449632" w14:textId="1BE4CC70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</w:tcPr>
          <w:p w14:paraId="6542D746" w14:textId="7B3E071D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</w:tcPr>
          <w:p w14:paraId="504993D6" w14:textId="6CF74DDC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4810</w:t>
            </w:r>
          </w:p>
        </w:tc>
        <w:tc>
          <w:tcPr>
            <w:tcW w:w="994" w:type="dxa"/>
            <w:shd w:val="clear" w:color="auto" w:fill="auto"/>
            <w:noWrap/>
          </w:tcPr>
          <w:p w14:paraId="31B958CD" w14:textId="2C2DB955" w:rsidR="00DD441E" w:rsidRPr="00825673" w:rsidRDefault="00126D1F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20</w:t>
            </w:r>
          </w:p>
        </w:tc>
        <w:tc>
          <w:tcPr>
            <w:tcW w:w="922" w:type="dxa"/>
          </w:tcPr>
          <w:p w14:paraId="2E908511" w14:textId="551027CE" w:rsidR="00DD441E" w:rsidRPr="00825673" w:rsidRDefault="007E4F90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004</w:t>
            </w:r>
          </w:p>
        </w:tc>
      </w:tr>
      <w:tr w:rsidR="00DD441E" w:rsidRPr="00825673" w14:paraId="7F53C0B5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03455C81" w14:textId="6E03660C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</w:tcPr>
          <w:p w14:paraId="16FA77F0" w14:textId="5A7338B6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319</w:t>
            </w:r>
          </w:p>
        </w:tc>
        <w:tc>
          <w:tcPr>
            <w:tcW w:w="993" w:type="dxa"/>
            <w:shd w:val="clear" w:color="auto" w:fill="auto"/>
            <w:noWrap/>
          </w:tcPr>
          <w:p w14:paraId="21D7F913" w14:textId="02B49CC5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757B11EF" w14:textId="028C645E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97</w:t>
            </w:r>
          </w:p>
        </w:tc>
        <w:tc>
          <w:tcPr>
            <w:tcW w:w="994" w:type="dxa"/>
            <w:shd w:val="clear" w:color="auto" w:fill="auto"/>
            <w:noWrap/>
          </w:tcPr>
          <w:p w14:paraId="0D6BFB55" w14:textId="42BDAED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22" w:type="dxa"/>
          </w:tcPr>
          <w:p w14:paraId="0295A8F3" w14:textId="2B34A4E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427F272D" w14:textId="4C75AF32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43</w:t>
            </w:r>
          </w:p>
        </w:tc>
        <w:tc>
          <w:tcPr>
            <w:tcW w:w="994" w:type="dxa"/>
            <w:shd w:val="clear" w:color="auto" w:fill="auto"/>
            <w:noWrap/>
          </w:tcPr>
          <w:p w14:paraId="230ECC55" w14:textId="6672CFD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4781</w:t>
            </w:r>
          </w:p>
        </w:tc>
        <w:tc>
          <w:tcPr>
            <w:tcW w:w="994" w:type="dxa"/>
            <w:shd w:val="clear" w:color="auto" w:fill="auto"/>
            <w:noWrap/>
          </w:tcPr>
          <w:p w14:paraId="09C1A157" w14:textId="6908B142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64572C84" w14:textId="0D85105D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2D35D0C4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3137D2F0" w14:textId="1F814F87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</w:tcPr>
          <w:p w14:paraId="45A41F13" w14:textId="3734E88A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305</w:t>
            </w:r>
          </w:p>
        </w:tc>
        <w:tc>
          <w:tcPr>
            <w:tcW w:w="993" w:type="dxa"/>
            <w:shd w:val="clear" w:color="auto" w:fill="auto"/>
            <w:noWrap/>
          </w:tcPr>
          <w:p w14:paraId="4448E63B" w14:textId="276A15B1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74</w:t>
            </w:r>
          </w:p>
        </w:tc>
        <w:tc>
          <w:tcPr>
            <w:tcW w:w="994" w:type="dxa"/>
            <w:shd w:val="clear" w:color="auto" w:fill="auto"/>
            <w:noWrap/>
          </w:tcPr>
          <w:p w14:paraId="3BB54677" w14:textId="2E9C421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97</w:t>
            </w:r>
          </w:p>
        </w:tc>
        <w:tc>
          <w:tcPr>
            <w:tcW w:w="994" w:type="dxa"/>
            <w:shd w:val="clear" w:color="auto" w:fill="auto"/>
            <w:noWrap/>
          </w:tcPr>
          <w:p w14:paraId="345D25B0" w14:textId="19418859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22" w:type="dxa"/>
          </w:tcPr>
          <w:p w14:paraId="747B9E56" w14:textId="02746EAE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45763B6F" w14:textId="72F1ED55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  <w:shd w:val="clear" w:color="auto" w:fill="auto"/>
            <w:noWrap/>
          </w:tcPr>
          <w:p w14:paraId="63D2E445" w14:textId="5D9CE3CA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4776</w:t>
            </w:r>
          </w:p>
        </w:tc>
        <w:tc>
          <w:tcPr>
            <w:tcW w:w="994" w:type="dxa"/>
            <w:shd w:val="clear" w:color="auto" w:fill="auto"/>
            <w:noWrap/>
          </w:tcPr>
          <w:p w14:paraId="2C8C07D4" w14:textId="3395B8AB" w:rsidR="00DD441E" w:rsidRPr="00825673" w:rsidRDefault="00126D1F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27</w:t>
            </w:r>
          </w:p>
        </w:tc>
        <w:tc>
          <w:tcPr>
            <w:tcW w:w="922" w:type="dxa"/>
          </w:tcPr>
          <w:p w14:paraId="131524EA" w14:textId="488CE19A" w:rsidR="00DD441E" w:rsidRPr="00825673" w:rsidRDefault="007E4F90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006</w:t>
            </w:r>
          </w:p>
        </w:tc>
      </w:tr>
      <w:tr w:rsidR="00DD441E" w:rsidRPr="00825673" w14:paraId="676E3E77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5C761CF9" w14:textId="7EBB17AF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</w:tcPr>
          <w:p w14:paraId="3A426189" w14:textId="2A569A61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307</w:t>
            </w:r>
          </w:p>
        </w:tc>
        <w:tc>
          <w:tcPr>
            <w:tcW w:w="993" w:type="dxa"/>
            <w:shd w:val="clear" w:color="auto" w:fill="auto"/>
            <w:noWrap/>
          </w:tcPr>
          <w:p w14:paraId="1FA49FE2" w14:textId="20FA1DFA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09967626" w14:textId="3AB00323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98</w:t>
            </w:r>
          </w:p>
        </w:tc>
        <w:tc>
          <w:tcPr>
            <w:tcW w:w="994" w:type="dxa"/>
            <w:shd w:val="clear" w:color="auto" w:fill="auto"/>
            <w:noWrap/>
          </w:tcPr>
          <w:p w14:paraId="6C3F497F" w14:textId="7FB050EA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22" w:type="dxa"/>
          </w:tcPr>
          <w:p w14:paraId="52F38818" w14:textId="211F62BF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63B8DD67" w14:textId="73FF19D3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shd w:val="clear" w:color="auto" w:fill="auto"/>
            <w:noWrap/>
          </w:tcPr>
          <w:p w14:paraId="4612ACB5" w14:textId="66DBB76A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4828</w:t>
            </w:r>
          </w:p>
        </w:tc>
        <w:tc>
          <w:tcPr>
            <w:tcW w:w="994" w:type="dxa"/>
            <w:shd w:val="clear" w:color="auto" w:fill="auto"/>
            <w:noWrap/>
          </w:tcPr>
          <w:p w14:paraId="557871FF" w14:textId="346C342A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08BA201A" w14:textId="1B8C076B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7FA9F017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550B2550" w14:textId="3FB6BB0F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14:paraId="27A362F4" w14:textId="775858FC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314</w:t>
            </w:r>
          </w:p>
        </w:tc>
        <w:tc>
          <w:tcPr>
            <w:tcW w:w="993" w:type="dxa"/>
            <w:shd w:val="clear" w:color="auto" w:fill="auto"/>
            <w:noWrap/>
          </w:tcPr>
          <w:p w14:paraId="4217EBE7" w14:textId="58A6AB50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77</w:t>
            </w:r>
          </w:p>
        </w:tc>
        <w:tc>
          <w:tcPr>
            <w:tcW w:w="994" w:type="dxa"/>
            <w:shd w:val="clear" w:color="auto" w:fill="auto"/>
            <w:noWrap/>
          </w:tcPr>
          <w:p w14:paraId="2AC1DEC7" w14:textId="644F2503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97</w:t>
            </w:r>
          </w:p>
        </w:tc>
        <w:tc>
          <w:tcPr>
            <w:tcW w:w="994" w:type="dxa"/>
            <w:shd w:val="clear" w:color="auto" w:fill="auto"/>
            <w:noWrap/>
          </w:tcPr>
          <w:p w14:paraId="6A8C344F" w14:textId="37935FB2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22" w:type="dxa"/>
          </w:tcPr>
          <w:p w14:paraId="1FBFA77F" w14:textId="5DFA16B6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16898317" w14:textId="2823DB11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shd w:val="clear" w:color="auto" w:fill="auto"/>
            <w:noWrap/>
          </w:tcPr>
          <w:p w14:paraId="3476B590" w14:textId="16184117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4673</w:t>
            </w:r>
          </w:p>
        </w:tc>
        <w:tc>
          <w:tcPr>
            <w:tcW w:w="994" w:type="dxa"/>
            <w:shd w:val="clear" w:color="auto" w:fill="auto"/>
            <w:noWrap/>
          </w:tcPr>
          <w:p w14:paraId="49203598" w14:textId="3619EC53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73B4F1B7" w14:textId="6605507C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1F3254F9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2EE46EA6" w14:textId="215BCA59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</w:tcPr>
          <w:p w14:paraId="0C75AE93" w14:textId="23908212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308</w:t>
            </w:r>
          </w:p>
        </w:tc>
        <w:tc>
          <w:tcPr>
            <w:tcW w:w="993" w:type="dxa"/>
            <w:shd w:val="clear" w:color="auto" w:fill="auto"/>
            <w:noWrap/>
          </w:tcPr>
          <w:p w14:paraId="19B6EFD5" w14:textId="365CBF36" w:rsidR="00DD441E" w:rsidRPr="00825673" w:rsidRDefault="000E69D3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1A1B7B39" w14:textId="3959A4B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98</w:t>
            </w:r>
          </w:p>
        </w:tc>
        <w:tc>
          <w:tcPr>
            <w:tcW w:w="994" w:type="dxa"/>
            <w:shd w:val="clear" w:color="auto" w:fill="auto"/>
            <w:noWrap/>
          </w:tcPr>
          <w:p w14:paraId="2B530011" w14:textId="2358B828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22" w:type="dxa"/>
          </w:tcPr>
          <w:p w14:paraId="2A365528" w14:textId="68CDCC9E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016DB63A" w14:textId="16134081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shd w:val="clear" w:color="auto" w:fill="auto"/>
            <w:noWrap/>
          </w:tcPr>
          <w:p w14:paraId="68F4889D" w14:textId="3B85D231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4720</w:t>
            </w:r>
          </w:p>
        </w:tc>
        <w:tc>
          <w:tcPr>
            <w:tcW w:w="994" w:type="dxa"/>
            <w:shd w:val="clear" w:color="auto" w:fill="auto"/>
            <w:noWrap/>
          </w:tcPr>
          <w:p w14:paraId="0829DC10" w14:textId="5B9BBD6A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48EBF567" w14:textId="74EDA339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DD441E" w:rsidRPr="00825673" w14:paraId="659478BF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0D52B943" w14:textId="00F33EC8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</w:tcPr>
          <w:p w14:paraId="3999E8B3" w14:textId="2DCAB6B6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306</w:t>
            </w:r>
          </w:p>
        </w:tc>
        <w:tc>
          <w:tcPr>
            <w:tcW w:w="993" w:type="dxa"/>
            <w:shd w:val="clear" w:color="auto" w:fill="auto"/>
            <w:noWrap/>
          </w:tcPr>
          <w:p w14:paraId="6080FF0E" w14:textId="5FEC06E4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90</w:t>
            </w:r>
          </w:p>
        </w:tc>
        <w:tc>
          <w:tcPr>
            <w:tcW w:w="994" w:type="dxa"/>
            <w:shd w:val="clear" w:color="auto" w:fill="auto"/>
            <w:noWrap/>
          </w:tcPr>
          <w:p w14:paraId="4FC5A8BB" w14:textId="18A7E63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99</w:t>
            </w:r>
          </w:p>
        </w:tc>
        <w:tc>
          <w:tcPr>
            <w:tcW w:w="994" w:type="dxa"/>
            <w:shd w:val="clear" w:color="auto" w:fill="auto"/>
            <w:noWrap/>
          </w:tcPr>
          <w:p w14:paraId="6CE6F64E" w14:textId="400C1D2A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22" w:type="dxa"/>
          </w:tcPr>
          <w:p w14:paraId="73840F82" w14:textId="216A0C46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94" w:type="dxa"/>
            <w:shd w:val="clear" w:color="auto" w:fill="auto"/>
            <w:noWrap/>
          </w:tcPr>
          <w:p w14:paraId="2C53F420" w14:textId="05215991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shd w:val="clear" w:color="auto" w:fill="auto"/>
            <w:noWrap/>
          </w:tcPr>
          <w:p w14:paraId="2BC939E1" w14:textId="17DD7C8B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5006</w:t>
            </w:r>
          </w:p>
        </w:tc>
        <w:tc>
          <w:tcPr>
            <w:tcW w:w="994" w:type="dxa"/>
            <w:shd w:val="clear" w:color="auto" w:fill="auto"/>
            <w:noWrap/>
          </w:tcPr>
          <w:p w14:paraId="61BE46CD" w14:textId="42C8B7B4" w:rsidR="00DD441E" w:rsidRPr="00825673" w:rsidRDefault="00126D1F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22" w:type="dxa"/>
          </w:tcPr>
          <w:p w14:paraId="5BAF0D0C" w14:textId="26AF1535" w:rsidR="00DD441E" w:rsidRPr="00825673" w:rsidRDefault="007E4F90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011</w:t>
            </w:r>
          </w:p>
        </w:tc>
      </w:tr>
      <w:tr w:rsidR="00DD441E" w:rsidRPr="00825673" w14:paraId="12DD1532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22ED7384" w14:textId="66298505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</w:tcPr>
          <w:p w14:paraId="0A756127" w14:textId="44296BD4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307</w:t>
            </w:r>
          </w:p>
        </w:tc>
        <w:tc>
          <w:tcPr>
            <w:tcW w:w="993" w:type="dxa"/>
            <w:shd w:val="clear" w:color="auto" w:fill="auto"/>
            <w:noWrap/>
          </w:tcPr>
          <w:p w14:paraId="541CD29C" w14:textId="095DB9B8" w:rsidR="00DD441E" w:rsidRPr="00825673" w:rsidRDefault="00DD441E" w:rsidP="00DD441E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93</w:t>
            </w:r>
          </w:p>
        </w:tc>
        <w:tc>
          <w:tcPr>
            <w:tcW w:w="994" w:type="dxa"/>
            <w:shd w:val="clear" w:color="auto" w:fill="auto"/>
            <w:noWrap/>
          </w:tcPr>
          <w:p w14:paraId="70C88269" w14:textId="0EA7B9C0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02</w:t>
            </w:r>
          </w:p>
        </w:tc>
        <w:tc>
          <w:tcPr>
            <w:tcW w:w="994" w:type="dxa"/>
            <w:shd w:val="clear" w:color="auto" w:fill="auto"/>
            <w:noWrap/>
          </w:tcPr>
          <w:p w14:paraId="573FEAE2" w14:textId="282C52B6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22" w:type="dxa"/>
          </w:tcPr>
          <w:p w14:paraId="4A22B9F1" w14:textId="71079A33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94" w:type="dxa"/>
            <w:shd w:val="clear" w:color="auto" w:fill="auto"/>
            <w:noWrap/>
          </w:tcPr>
          <w:p w14:paraId="31442439" w14:textId="1D5F9CC7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</w:tcPr>
          <w:p w14:paraId="1E2E7819" w14:textId="26FF92B3" w:rsidR="00DD441E" w:rsidRPr="00825673" w:rsidRDefault="00DD441E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5166</w:t>
            </w:r>
          </w:p>
        </w:tc>
        <w:tc>
          <w:tcPr>
            <w:tcW w:w="994" w:type="dxa"/>
            <w:shd w:val="clear" w:color="auto" w:fill="auto"/>
            <w:noWrap/>
          </w:tcPr>
          <w:p w14:paraId="77C2254E" w14:textId="00BE6128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6E1E1373" w14:textId="22A1E040" w:rsidR="00DD441E" w:rsidRPr="00825673" w:rsidRDefault="000E69D3" w:rsidP="00DD441E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7E4F90" w:rsidRPr="00825673" w14:paraId="06653A9E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5A62E1BC" w14:textId="657BC6D6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</w:tcPr>
          <w:p w14:paraId="1E7AD5B8" w14:textId="04D47118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305</w:t>
            </w:r>
          </w:p>
        </w:tc>
        <w:tc>
          <w:tcPr>
            <w:tcW w:w="993" w:type="dxa"/>
            <w:shd w:val="clear" w:color="auto" w:fill="auto"/>
            <w:noWrap/>
          </w:tcPr>
          <w:p w14:paraId="6965C750" w14:textId="1F2047B9" w:rsidR="007E4F90" w:rsidRPr="00825673" w:rsidRDefault="000E69D3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009C2F3E" w14:textId="004197A4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95</w:t>
            </w:r>
          </w:p>
        </w:tc>
        <w:tc>
          <w:tcPr>
            <w:tcW w:w="994" w:type="dxa"/>
            <w:shd w:val="clear" w:color="auto" w:fill="auto"/>
            <w:noWrap/>
          </w:tcPr>
          <w:p w14:paraId="02CD1593" w14:textId="5AE6B984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52</w:t>
            </w:r>
          </w:p>
        </w:tc>
        <w:tc>
          <w:tcPr>
            <w:tcW w:w="922" w:type="dxa"/>
          </w:tcPr>
          <w:p w14:paraId="10C156CA" w14:textId="7D120E19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</w:tcPr>
          <w:p w14:paraId="642B2CB4" w14:textId="54B7974E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  <w:shd w:val="clear" w:color="auto" w:fill="auto"/>
            <w:noWrap/>
          </w:tcPr>
          <w:p w14:paraId="675ED21D" w14:textId="35ABAB54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4764</w:t>
            </w:r>
          </w:p>
        </w:tc>
        <w:tc>
          <w:tcPr>
            <w:tcW w:w="994" w:type="dxa"/>
            <w:shd w:val="clear" w:color="auto" w:fill="auto"/>
            <w:noWrap/>
          </w:tcPr>
          <w:p w14:paraId="3BAF8717" w14:textId="62C366C2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</w:t>
            </w:r>
          </w:p>
        </w:tc>
        <w:tc>
          <w:tcPr>
            <w:tcW w:w="922" w:type="dxa"/>
          </w:tcPr>
          <w:p w14:paraId="57DE4E0D" w14:textId="51D307C2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010</w:t>
            </w:r>
          </w:p>
        </w:tc>
      </w:tr>
      <w:tr w:rsidR="007E4F90" w:rsidRPr="00825673" w14:paraId="25FA69C5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17C0A616" w14:textId="73814372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</w:tcPr>
          <w:p w14:paraId="54B047FF" w14:textId="45E7BE89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</w:tcPr>
          <w:p w14:paraId="09C6EFB6" w14:textId="4EDD936B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  <w:shd w:val="clear" w:color="auto" w:fill="auto"/>
            <w:noWrap/>
          </w:tcPr>
          <w:p w14:paraId="2FE6C613" w14:textId="462D26A4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shd w:val="clear" w:color="auto" w:fill="auto"/>
            <w:noWrap/>
          </w:tcPr>
          <w:p w14:paraId="4349A024" w14:textId="0CFB00A7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22" w:type="dxa"/>
          </w:tcPr>
          <w:p w14:paraId="7A916BBA" w14:textId="16A72AB7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61</w:t>
            </w:r>
          </w:p>
        </w:tc>
        <w:tc>
          <w:tcPr>
            <w:tcW w:w="994" w:type="dxa"/>
            <w:shd w:val="clear" w:color="auto" w:fill="auto"/>
            <w:noWrap/>
          </w:tcPr>
          <w:p w14:paraId="37DEB8EE" w14:textId="508A3077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  <w:shd w:val="clear" w:color="auto" w:fill="auto"/>
            <w:noWrap/>
          </w:tcPr>
          <w:p w14:paraId="76694DC3" w14:textId="15D8883D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4826</w:t>
            </w:r>
          </w:p>
        </w:tc>
        <w:tc>
          <w:tcPr>
            <w:tcW w:w="994" w:type="dxa"/>
            <w:shd w:val="clear" w:color="auto" w:fill="auto"/>
            <w:noWrap/>
          </w:tcPr>
          <w:p w14:paraId="40D920BC" w14:textId="15860707" w:rsidR="007E4F90" w:rsidRPr="00825673" w:rsidRDefault="00A55B3B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64C99F8A" w14:textId="3724AAE1" w:rsidR="007E4F90" w:rsidRPr="00825673" w:rsidRDefault="000E69D3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7E4F90" w:rsidRPr="00825673" w14:paraId="60D1AAD8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7AF95ACB" w14:textId="5FFCF76E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</w:tcPr>
          <w:p w14:paraId="4B1D21D8" w14:textId="4B75D53C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299</w:t>
            </w:r>
          </w:p>
        </w:tc>
        <w:tc>
          <w:tcPr>
            <w:tcW w:w="993" w:type="dxa"/>
            <w:shd w:val="clear" w:color="auto" w:fill="auto"/>
            <w:noWrap/>
          </w:tcPr>
          <w:p w14:paraId="37A83E4D" w14:textId="6D7DB39B" w:rsidR="007E4F90" w:rsidRPr="00825673" w:rsidRDefault="007E4F90" w:rsidP="007E4F90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54</w:t>
            </w:r>
          </w:p>
        </w:tc>
        <w:tc>
          <w:tcPr>
            <w:tcW w:w="994" w:type="dxa"/>
            <w:shd w:val="clear" w:color="auto" w:fill="auto"/>
            <w:noWrap/>
          </w:tcPr>
          <w:p w14:paraId="4C6AD9DA" w14:textId="514FA7EB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98</w:t>
            </w:r>
          </w:p>
        </w:tc>
        <w:tc>
          <w:tcPr>
            <w:tcW w:w="994" w:type="dxa"/>
            <w:shd w:val="clear" w:color="auto" w:fill="auto"/>
            <w:noWrap/>
          </w:tcPr>
          <w:p w14:paraId="3A345DC8" w14:textId="1008DF8A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22" w:type="dxa"/>
          </w:tcPr>
          <w:p w14:paraId="05FE967B" w14:textId="12750117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12DF917A" w14:textId="167D7770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shd w:val="clear" w:color="auto" w:fill="auto"/>
            <w:noWrap/>
          </w:tcPr>
          <w:p w14:paraId="25DCAFEB" w14:textId="2EEF5405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4760</w:t>
            </w:r>
          </w:p>
        </w:tc>
        <w:tc>
          <w:tcPr>
            <w:tcW w:w="994" w:type="dxa"/>
            <w:shd w:val="clear" w:color="auto" w:fill="auto"/>
            <w:noWrap/>
          </w:tcPr>
          <w:p w14:paraId="1E557F7F" w14:textId="39973228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157</w:t>
            </w:r>
          </w:p>
        </w:tc>
        <w:tc>
          <w:tcPr>
            <w:tcW w:w="922" w:type="dxa"/>
          </w:tcPr>
          <w:p w14:paraId="5108FCA8" w14:textId="748243C1" w:rsidR="007E4F90" w:rsidRPr="00825673" w:rsidRDefault="007E4F90" w:rsidP="007E4F90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033</w:t>
            </w:r>
          </w:p>
        </w:tc>
      </w:tr>
    </w:tbl>
    <w:p w14:paraId="63BDE86A" w14:textId="1D0400A2" w:rsidR="006479EC" w:rsidRPr="00CB6E22" w:rsidRDefault="006479EC" w:rsidP="00CB6E22">
      <w:pPr>
        <w:pStyle w:val="Stile3"/>
        <w:keepNext/>
        <w:keepLines/>
        <w:tabs>
          <w:tab w:val="left" w:pos="567"/>
        </w:tabs>
        <w:spacing w:before="240" w:after="60" w:line="240" w:lineRule="auto"/>
        <w:jc w:val="center"/>
        <w:outlineLvl w:val="9"/>
        <w:rPr>
          <w:sz w:val="20"/>
          <w:szCs w:val="20"/>
        </w:rPr>
      </w:pPr>
      <w:r w:rsidRPr="00CB6E22">
        <w:rPr>
          <w:sz w:val="20"/>
          <w:szCs w:val="20"/>
        </w:rPr>
        <w:lastRenderedPageBreak/>
        <w:t>Tab</w:t>
      </w:r>
      <w:r w:rsidR="00CB6E22">
        <w:rPr>
          <w:sz w:val="20"/>
          <w:szCs w:val="20"/>
        </w:rPr>
        <w:t>ella</w:t>
      </w:r>
      <w:r w:rsidRPr="00CB6E22">
        <w:rPr>
          <w:sz w:val="20"/>
          <w:szCs w:val="20"/>
        </w:rPr>
        <w:t xml:space="preserve"> </w:t>
      </w:r>
      <w:r w:rsidR="00E24126">
        <w:rPr>
          <w:sz w:val="20"/>
          <w:szCs w:val="20"/>
        </w:rPr>
        <w:t>M</w:t>
      </w:r>
      <w:r w:rsidRPr="00CB6E22">
        <w:rPr>
          <w:sz w:val="20"/>
          <w:szCs w:val="20"/>
        </w:rPr>
        <w:t>S1</w:t>
      </w:r>
      <w:r w:rsidR="00CB6E22">
        <w:rPr>
          <w:sz w:val="20"/>
          <w:szCs w:val="20"/>
        </w:rPr>
        <w:t>0</w:t>
      </w:r>
      <w:r w:rsidR="00DF4438" w:rsidRPr="00CB6E22">
        <w:rPr>
          <w:sz w:val="20"/>
          <w:szCs w:val="20"/>
        </w:rPr>
        <w:t xml:space="preserve">: </w:t>
      </w:r>
      <w:r w:rsidR="00CB6E22" w:rsidRPr="00CB6E22">
        <w:rPr>
          <w:sz w:val="20"/>
          <w:szCs w:val="20"/>
        </w:rPr>
        <w:t xml:space="preserve">parametri </w:t>
      </w:r>
      <w:r w:rsidR="00CB6E22" w:rsidRPr="004F1FBB">
        <w:rPr>
          <w:sz w:val="20"/>
          <w:szCs w:val="20"/>
        </w:rPr>
        <w:t>osservati nella Fase 2 per il reattore 2 (alimentato con Vaschetta V1 e rifiuto alimentare): produzione specifica di metano di ogni ciclo di alimentazione; pH nel reattore alla fine del ciclo di alimentazione; NH</w:t>
      </w:r>
      <w:r w:rsidR="00CB6E22" w:rsidRPr="004F1FBB">
        <w:rPr>
          <w:sz w:val="20"/>
          <w:szCs w:val="20"/>
          <w:vertAlign w:val="subscript"/>
        </w:rPr>
        <w:t>4</w:t>
      </w:r>
      <w:r w:rsidR="00CB6E22" w:rsidRPr="004F1FBB">
        <w:rPr>
          <w:sz w:val="20"/>
          <w:szCs w:val="20"/>
          <w:vertAlign w:val="superscript"/>
        </w:rPr>
        <w:t>+</w:t>
      </w:r>
      <w:r w:rsidR="00CB6E22" w:rsidRPr="004F1FBB">
        <w:rPr>
          <w:sz w:val="20"/>
          <w:szCs w:val="20"/>
        </w:rPr>
        <w:t xml:space="preserve">, ST, SV, SV/ST, AT, AGV, AGV/AT del </w:t>
      </w:r>
      <w:proofErr w:type="spellStart"/>
      <w:r w:rsidR="00CB6E22" w:rsidRPr="004F1FBB">
        <w:rPr>
          <w:sz w:val="20"/>
          <w:szCs w:val="20"/>
        </w:rPr>
        <w:t>digestato</w:t>
      </w:r>
      <w:proofErr w:type="spellEnd"/>
      <w:r w:rsidR="00CB6E22" w:rsidRPr="004F1FBB">
        <w:rPr>
          <w:sz w:val="20"/>
          <w:szCs w:val="20"/>
        </w:rPr>
        <w:t xml:space="preserve"> estratto al termine del ciclo di alimentazione. * Valori</w:t>
      </w:r>
      <w:r w:rsidR="00CB6E22" w:rsidRPr="00CB6E22">
        <w:rPr>
          <w:sz w:val="20"/>
          <w:szCs w:val="20"/>
        </w:rPr>
        <w:t xml:space="preserve"> dei parametri al termine della Fase 1</w:t>
      </w:r>
      <w:r w:rsidR="00CB6E22">
        <w:rPr>
          <w:sz w:val="20"/>
          <w:szCs w:val="20"/>
        </w:rPr>
        <w:t>, prima dell’alimentazione dei pezzi di Vaschetta V1</w:t>
      </w:r>
      <w:r w:rsidR="00CB6E22" w:rsidRPr="00CB6E22">
        <w:rPr>
          <w:sz w:val="20"/>
          <w:szCs w:val="20"/>
        </w:rPr>
        <w:t>.</w:t>
      </w:r>
    </w:p>
    <w:tbl>
      <w:tblPr>
        <w:tblW w:w="963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993"/>
        <w:gridCol w:w="993"/>
        <w:gridCol w:w="994"/>
        <w:gridCol w:w="994"/>
        <w:gridCol w:w="922"/>
        <w:gridCol w:w="994"/>
        <w:gridCol w:w="994"/>
        <w:gridCol w:w="994"/>
        <w:gridCol w:w="922"/>
      </w:tblGrid>
      <w:tr w:rsidR="00246FD7" w:rsidRPr="00825673" w14:paraId="2F18252A" w14:textId="77777777" w:rsidTr="004B4B77">
        <w:trPr>
          <w:cantSplit/>
          <w:trHeight w:hRule="exact" w:val="3685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078A0E64" w14:textId="091F2F6B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 w:rsidRPr="004F1FBB">
              <w:rPr>
                <w:b/>
                <w:bCs/>
                <w:sz w:val="20"/>
                <w:szCs w:val="20"/>
              </w:rPr>
              <w:t>Ciclo di alimentazione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656CAAC" w14:textId="7800623E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Produzione di metano</w:t>
            </w:r>
            <w:r w:rsidRPr="00825673">
              <w:rPr>
                <w:b/>
                <w:bCs/>
                <w:sz w:val="20"/>
                <w:szCs w:val="20"/>
              </w:rPr>
              <w:t xml:space="preserve"> (NmLCH</w:t>
            </w:r>
            <w:r w:rsidRPr="00825673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82567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25673">
              <w:rPr>
                <w:b/>
                <w:bCs/>
                <w:sz w:val="20"/>
                <w:szCs w:val="20"/>
              </w:rPr>
              <w:t>gCOD</w:t>
            </w:r>
            <w:proofErr w:type="spellEnd"/>
            <w:r w:rsidRPr="0082567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AAA191A" w14:textId="5FEA450F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NH</w:t>
            </w:r>
            <w:r w:rsidRPr="00825673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825673">
              <w:rPr>
                <w:b/>
                <w:bCs/>
                <w:sz w:val="20"/>
                <w:szCs w:val="20"/>
                <w:vertAlign w:val="superscript"/>
              </w:rPr>
              <w:t>+</w:t>
            </w:r>
            <w:r w:rsidRPr="0082567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25673">
              <w:rPr>
                <w:b/>
                <w:bCs/>
                <w:sz w:val="20"/>
                <w:szCs w:val="20"/>
              </w:rPr>
              <w:t>mgN</w:t>
            </w:r>
            <w:proofErr w:type="spellEnd"/>
            <w:r w:rsidRPr="00825673">
              <w:rPr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4A91D482" w14:textId="6BE90D87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825673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79265CD" w14:textId="5D62AA88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825673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26585CDD" w14:textId="65824472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</w:t>
            </w:r>
            <w:r w:rsidRPr="00825673">
              <w:rPr>
                <w:b/>
                <w:bCs/>
                <w:sz w:val="20"/>
                <w:szCs w:val="20"/>
              </w:rPr>
              <w:t>/S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825673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26EF59A3" w14:textId="0261A0FD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 w:rsidRPr="00825673">
              <w:rPr>
                <w:b/>
                <w:bCs/>
                <w:sz w:val="20"/>
                <w:szCs w:val="20"/>
              </w:rPr>
              <w:t>pH (-)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474E8367" w14:textId="4F2F0C2F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</w:t>
            </w:r>
            <w:r w:rsidRPr="00825673">
              <w:rPr>
                <w:b/>
                <w:bCs/>
                <w:sz w:val="20"/>
                <w:szCs w:val="20"/>
              </w:rPr>
              <w:t xml:space="preserve"> (mgCaCO</w:t>
            </w:r>
            <w:r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825673">
              <w:rPr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2A13E14F" w14:textId="43C003A4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AGV</w:t>
            </w:r>
            <w:r w:rsidRPr="00825673">
              <w:rPr>
                <w:b/>
                <w:bCs/>
                <w:sz w:val="20"/>
                <w:szCs w:val="20"/>
              </w:rPr>
              <w:t xml:space="preserve"> (mgCH</w:t>
            </w:r>
            <w:r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825673">
              <w:rPr>
                <w:b/>
                <w:bCs/>
                <w:sz w:val="20"/>
                <w:szCs w:val="20"/>
              </w:rPr>
              <w:t>COOH/L)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textDirection w:val="tbRl"/>
            <w:vAlign w:val="bottom"/>
          </w:tcPr>
          <w:p w14:paraId="57B753D6" w14:textId="380D80D6" w:rsidR="00246FD7" w:rsidRPr="00825673" w:rsidRDefault="00246FD7" w:rsidP="00246FD7">
            <w:pPr>
              <w:ind w:left="113" w:righ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AGV</w:t>
            </w:r>
            <w:r w:rsidRPr="00825673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AT</w:t>
            </w:r>
            <w:r w:rsidRPr="00825673">
              <w:rPr>
                <w:b/>
                <w:bCs/>
                <w:sz w:val="20"/>
                <w:szCs w:val="20"/>
              </w:rPr>
              <w:t xml:space="preserve"> (mgCH</w:t>
            </w:r>
            <w:r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825673">
              <w:rPr>
                <w:b/>
                <w:bCs/>
                <w:sz w:val="20"/>
                <w:szCs w:val="20"/>
              </w:rPr>
              <w:t>COOH/mgCaCO</w:t>
            </w:r>
            <w:r w:rsidRPr="00825673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82567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A5162" w:rsidRPr="00825673" w14:paraId="59E160BC" w14:textId="77777777" w:rsidTr="004B4B77">
        <w:trPr>
          <w:trHeight w:hRule="exact" w:val="340"/>
        </w:trPr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568FBA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75C1B88" w14:textId="07070D3C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307</w:t>
            </w:r>
          </w:p>
          <w:p w14:paraId="2FD4B9BF" w14:textId="1EBADC39" w:rsidR="003A5162" w:rsidRPr="00825673" w:rsidRDefault="003A5162" w:rsidP="003A51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E6B2CD" w14:textId="7D3246E3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82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36610DA" w14:textId="3D00B6E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94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DA165BE" w14:textId="54AD546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3C90F19" w14:textId="7279AF8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3553390" w14:textId="768B8864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A7C9FD" w14:textId="21170D98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4891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DFCF556" w14:textId="32AABFBA" w:rsidR="003A5162" w:rsidRPr="00825673" w:rsidRDefault="00DC03C8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0C5CA98E" w14:textId="22231767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004</w:t>
            </w:r>
          </w:p>
        </w:tc>
      </w:tr>
      <w:tr w:rsidR="003A5162" w:rsidRPr="00825673" w14:paraId="2F8F6846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  <w:hideMark/>
          </w:tcPr>
          <w:p w14:paraId="3648F652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14:paraId="281E8274" w14:textId="152E469C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298</w:t>
            </w:r>
          </w:p>
          <w:p w14:paraId="357F6DBD" w14:textId="77777777" w:rsidR="003A5162" w:rsidRPr="00825673" w:rsidRDefault="003A5162" w:rsidP="003A51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4A1BE14" w14:textId="51C862FF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7C05FDF9" w14:textId="430F740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89</w:t>
            </w:r>
          </w:p>
        </w:tc>
        <w:tc>
          <w:tcPr>
            <w:tcW w:w="994" w:type="dxa"/>
            <w:shd w:val="clear" w:color="auto" w:fill="auto"/>
            <w:noWrap/>
          </w:tcPr>
          <w:p w14:paraId="0CED2B47" w14:textId="1583434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52</w:t>
            </w:r>
          </w:p>
        </w:tc>
        <w:tc>
          <w:tcPr>
            <w:tcW w:w="922" w:type="dxa"/>
          </w:tcPr>
          <w:p w14:paraId="01A1F2FA" w14:textId="5875ABA4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3CF30C6E" w14:textId="27DDC76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  <w:shd w:val="clear" w:color="auto" w:fill="auto"/>
            <w:noWrap/>
          </w:tcPr>
          <w:p w14:paraId="5330A6DC" w14:textId="0C714B60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4778</w:t>
            </w:r>
          </w:p>
        </w:tc>
        <w:tc>
          <w:tcPr>
            <w:tcW w:w="994" w:type="dxa"/>
            <w:shd w:val="clear" w:color="auto" w:fill="auto"/>
            <w:noWrap/>
          </w:tcPr>
          <w:p w14:paraId="0C7E357E" w14:textId="6CC0AADB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60D6E801" w14:textId="6E09103B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458CFA3B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2BA00D36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14:paraId="3627AAE8" w14:textId="1112BCE4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  <w:shd w:val="clear" w:color="auto" w:fill="auto"/>
            <w:noWrap/>
          </w:tcPr>
          <w:p w14:paraId="2AD45B67" w14:textId="0F8AA71B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2FC33F15" w14:textId="4AEFEB2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95</w:t>
            </w:r>
          </w:p>
        </w:tc>
        <w:tc>
          <w:tcPr>
            <w:tcW w:w="994" w:type="dxa"/>
            <w:shd w:val="clear" w:color="auto" w:fill="auto"/>
            <w:noWrap/>
          </w:tcPr>
          <w:p w14:paraId="7057D919" w14:textId="780D2B0A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22" w:type="dxa"/>
          </w:tcPr>
          <w:p w14:paraId="7530976E" w14:textId="36E3480D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61</w:t>
            </w:r>
          </w:p>
        </w:tc>
        <w:tc>
          <w:tcPr>
            <w:tcW w:w="994" w:type="dxa"/>
            <w:shd w:val="clear" w:color="auto" w:fill="auto"/>
            <w:noWrap/>
          </w:tcPr>
          <w:p w14:paraId="642E40D5" w14:textId="5210438C" w:rsidR="003A5162" w:rsidRPr="00825673" w:rsidRDefault="00731DD1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5D7A1E8B" w14:textId="71655C77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4634</w:t>
            </w:r>
          </w:p>
        </w:tc>
        <w:tc>
          <w:tcPr>
            <w:tcW w:w="994" w:type="dxa"/>
            <w:shd w:val="clear" w:color="auto" w:fill="auto"/>
            <w:noWrap/>
          </w:tcPr>
          <w:p w14:paraId="30F29B4E" w14:textId="0056BF0D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185</w:t>
            </w:r>
          </w:p>
        </w:tc>
        <w:tc>
          <w:tcPr>
            <w:tcW w:w="922" w:type="dxa"/>
          </w:tcPr>
          <w:p w14:paraId="663CCCE2" w14:textId="041D5C46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04</w:t>
            </w:r>
          </w:p>
        </w:tc>
      </w:tr>
      <w:tr w:rsidR="003A5162" w:rsidRPr="00825673" w14:paraId="752B392D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4C687423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14:paraId="5E3C4039" w14:textId="703BA804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345</w:t>
            </w:r>
          </w:p>
        </w:tc>
        <w:tc>
          <w:tcPr>
            <w:tcW w:w="993" w:type="dxa"/>
            <w:shd w:val="clear" w:color="auto" w:fill="auto"/>
            <w:noWrap/>
          </w:tcPr>
          <w:p w14:paraId="4878BEEC" w14:textId="553981D0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5B413302" w14:textId="2677C87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96</w:t>
            </w:r>
          </w:p>
        </w:tc>
        <w:tc>
          <w:tcPr>
            <w:tcW w:w="994" w:type="dxa"/>
            <w:shd w:val="clear" w:color="auto" w:fill="auto"/>
            <w:noWrap/>
          </w:tcPr>
          <w:p w14:paraId="6F4EB44E" w14:textId="4E6CF14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54</w:t>
            </w:r>
          </w:p>
        </w:tc>
        <w:tc>
          <w:tcPr>
            <w:tcW w:w="922" w:type="dxa"/>
          </w:tcPr>
          <w:p w14:paraId="396819B6" w14:textId="3D213899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94" w:type="dxa"/>
            <w:shd w:val="clear" w:color="auto" w:fill="auto"/>
            <w:noWrap/>
          </w:tcPr>
          <w:p w14:paraId="69AF1AE1" w14:textId="6C1398F2" w:rsidR="003A5162" w:rsidRPr="00825673" w:rsidRDefault="00731DD1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36</w:t>
            </w:r>
          </w:p>
        </w:tc>
        <w:tc>
          <w:tcPr>
            <w:tcW w:w="994" w:type="dxa"/>
            <w:shd w:val="clear" w:color="auto" w:fill="auto"/>
            <w:noWrap/>
          </w:tcPr>
          <w:p w14:paraId="7DA719AD" w14:textId="58994314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5039</w:t>
            </w:r>
          </w:p>
        </w:tc>
        <w:tc>
          <w:tcPr>
            <w:tcW w:w="994" w:type="dxa"/>
            <w:shd w:val="clear" w:color="auto" w:fill="auto"/>
            <w:noWrap/>
          </w:tcPr>
          <w:p w14:paraId="0E91104A" w14:textId="6F185EFF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6E2AA5E5" w14:textId="15014D8E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5E239566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163D5E46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14:paraId="4B565EB3" w14:textId="6AB62994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296</w:t>
            </w:r>
          </w:p>
        </w:tc>
        <w:tc>
          <w:tcPr>
            <w:tcW w:w="993" w:type="dxa"/>
            <w:shd w:val="clear" w:color="auto" w:fill="auto"/>
            <w:noWrap/>
          </w:tcPr>
          <w:p w14:paraId="4B7BC681" w14:textId="1A35DB96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667B15A8" w14:textId="562997B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97</w:t>
            </w:r>
          </w:p>
        </w:tc>
        <w:tc>
          <w:tcPr>
            <w:tcW w:w="994" w:type="dxa"/>
            <w:shd w:val="clear" w:color="auto" w:fill="auto"/>
            <w:noWrap/>
          </w:tcPr>
          <w:p w14:paraId="1AFAC339" w14:textId="1FB5E681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22" w:type="dxa"/>
          </w:tcPr>
          <w:p w14:paraId="2120187B" w14:textId="14CE1B81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6757F80E" w14:textId="0505AF88" w:rsidR="003A5162" w:rsidRPr="00825673" w:rsidRDefault="00731DD1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34D414F7" w14:textId="0AAF4E3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4690</w:t>
            </w:r>
          </w:p>
        </w:tc>
        <w:tc>
          <w:tcPr>
            <w:tcW w:w="994" w:type="dxa"/>
            <w:shd w:val="clear" w:color="auto" w:fill="auto"/>
            <w:noWrap/>
          </w:tcPr>
          <w:p w14:paraId="47352671" w14:textId="6B9FC168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21</w:t>
            </w:r>
          </w:p>
        </w:tc>
        <w:tc>
          <w:tcPr>
            <w:tcW w:w="922" w:type="dxa"/>
          </w:tcPr>
          <w:p w14:paraId="5D10874E" w14:textId="7255E3B0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005</w:t>
            </w:r>
          </w:p>
        </w:tc>
      </w:tr>
      <w:tr w:rsidR="003A5162" w:rsidRPr="00825673" w14:paraId="4CC2472A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162750A2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14:paraId="7D4D23E0" w14:textId="214DFEDA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</w:tcPr>
          <w:p w14:paraId="13663E17" w14:textId="1F35C6DC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5468B99E" w14:textId="013EBCC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shd w:val="clear" w:color="auto" w:fill="auto"/>
            <w:noWrap/>
          </w:tcPr>
          <w:p w14:paraId="50A5C441" w14:textId="5204ADD3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22" w:type="dxa"/>
          </w:tcPr>
          <w:p w14:paraId="0266D400" w14:textId="5BB795E3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94" w:type="dxa"/>
            <w:shd w:val="clear" w:color="auto" w:fill="auto"/>
            <w:noWrap/>
          </w:tcPr>
          <w:p w14:paraId="3DDFA412" w14:textId="12FCC47A" w:rsidR="003A5162" w:rsidRPr="00825673" w:rsidRDefault="00731DD1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34</w:t>
            </w:r>
          </w:p>
        </w:tc>
        <w:tc>
          <w:tcPr>
            <w:tcW w:w="994" w:type="dxa"/>
            <w:shd w:val="clear" w:color="auto" w:fill="auto"/>
            <w:noWrap/>
          </w:tcPr>
          <w:p w14:paraId="47A6167D" w14:textId="0258D97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4843</w:t>
            </w:r>
          </w:p>
        </w:tc>
        <w:tc>
          <w:tcPr>
            <w:tcW w:w="994" w:type="dxa"/>
            <w:shd w:val="clear" w:color="auto" w:fill="auto"/>
            <w:noWrap/>
          </w:tcPr>
          <w:p w14:paraId="49B9A2FC" w14:textId="3667847A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71AE74C3" w14:textId="3C520BF8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77D8AC39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5430E681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14:paraId="7307D14E" w14:textId="757773B6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296</w:t>
            </w:r>
          </w:p>
        </w:tc>
        <w:tc>
          <w:tcPr>
            <w:tcW w:w="993" w:type="dxa"/>
            <w:shd w:val="clear" w:color="auto" w:fill="auto"/>
            <w:noWrap/>
          </w:tcPr>
          <w:p w14:paraId="0DF59380" w14:textId="51BB1EA5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51</w:t>
            </w:r>
          </w:p>
        </w:tc>
        <w:tc>
          <w:tcPr>
            <w:tcW w:w="994" w:type="dxa"/>
            <w:shd w:val="clear" w:color="auto" w:fill="auto"/>
            <w:noWrap/>
          </w:tcPr>
          <w:p w14:paraId="21285A36" w14:textId="02D7C54A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</w:t>
            </w:r>
          </w:p>
        </w:tc>
        <w:tc>
          <w:tcPr>
            <w:tcW w:w="994" w:type="dxa"/>
            <w:shd w:val="clear" w:color="auto" w:fill="auto"/>
            <w:noWrap/>
          </w:tcPr>
          <w:p w14:paraId="241992C0" w14:textId="000E0DA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50</w:t>
            </w:r>
          </w:p>
        </w:tc>
        <w:tc>
          <w:tcPr>
            <w:tcW w:w="922" w:type="dxa"/>
          </w:tcPr>
          <w:p w14:paraId="041F8E05" w14:textId="2B0C58E9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</w:tcPr>
          <w:p w14:paraId="4998071E" w14:textId="501A93C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</w:tcPr>
          <w:p w14:paraId="6855F7AB" w14:textId="259C891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4869</w:t>
            </w:r>
          </w:p>
        </w:tc>
        <w:tc>
          <w:tcPr>
            <w:tcW w:w="994" w:type="dxa"/>
            <w:shd w:val="clear" w:color="auto" w:fill="auto"/>
            <w:noWrap/>
          </w:tcPr>
          <w:p w14:paraId="450B38EE" w14:textId="6E5294E3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38</w:t>
            </w:r>
          </w:p>
        </w:tc>
        <w:tc>
          <w:tcPr>
            <w:tcW w:w="922" w:type="dxa"/>
          </w:tcPr>
          <w:p w14:paraId="5A93EC2F" w14:textId="5ACBDBA7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008</w:t>
            </w:r>
          </w:p>
        </w:tc>
      </w:tr>
      <w:tr w:rsidR="003A5162" w:rsidRPr="00825673" w14:paraId="16AEC382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4E540F27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</w:tcPr>
          <w:p w14:paraId="09D61C2B" w14:textId="41D5085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292</w:t>
            </w:r>
          </w:p>
        </w:tc>
        <w:tc>
          <w:tcPr>
            <w:tcW w:w="993" w:type="dxa"/>
            <w:shd w:val="clear" w:color="auto" w:fill="auto"/>
            <w:noWrap/>
          </w:tcPr>
          <w:p w14:paraId="76035EA8" w14:textId="12938C24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</w:tcPr>
          <w:p w14:paraId="7A534658" w14:textId="2902494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03</w:t>
            </w:r>
          </w:p>
        </w:tc>
        <w:tc>
          <w:tcPr>
            <w:tcW w:w="994" w:type="dxa"/>
            <w:shd w:val="clear" w:color="auto" w:fill="auto"/>
            <w:noWrap/>
          </w:tcPr>
          <w:p w14:paraId="67BE8CC9" w14:textId="7018EF4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62</w:t>
            </w:r>
          </w:p>
        </w:tc>
        <w:tc>
          <w:tcPr>
            <w:tcW w:w="922" w:type="dxa"/>
          </w:tcPr>
          <w:p w14:paraId="142BEDBD" w14:textId="2088FD4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744C22A8" w14:textId="2AB6BF40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36</w:t>
            </w:r>
          </w:p>
        </w:tc>
        <w:tc>
          <w:tcPr>
            <w:tcW w:w="994" w:type="dxa"/>
            <w:shd w:val="clear" w:color="auto" w:fill="auto"/>
            <w:noWrap/>
          </w:tcPr>
          <w:p w14:paraId="27DA6D4F" w14:textId="014535A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4581</w:t>
            </w:r>
          </w:p>
        </w:tc>
        <w:tc>
          <w:tcPr>
            <w:tcW w:w="994" w:type="dxa"/>
            <w:shd w:val="clear" w:color="auto" w:fill="auto"/>
            <w:noWrap/>
          </w:tcPr>
          <w:p w14:paraId="01A0474B" w14:textId="0CD2F6F0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7CDBC8AE" w14:textId="32A20628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4D36764E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498F20D3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14:paraId="12EB2D40" w14:textId="6B37DFA4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298</w:t>
            </w:r>
          </w:p>
        </w:tc>
        <w:tc>
          <w:tcPr>
            <w:tcW w:w="993" w:type="dxa"/>
            <w:shd w:val="clear" w:color="auto" w:fill="auto"/>
            <w:noWrap/>
          </w:tcPr>
          <w:p w14:paraId="6333A79F" w14:textId="4173FFA5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4FB26184" w14:textId="559CEC5D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04</w:t>
            </w:r>
          </w:p>
        </w:tc>
        <w:tc>
          <w:tcPr>
            <w:tcW w:w="994" w:type="dxa"/>
            <w:shd w:val="clear" w:color="auto" w:fill="auto"/>
            <w:noWrap/>
          </w:tcPr>
          <w:p w14:paraId="0953EE3B" w14:textId="18460D5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22" w:type="dxa"/>
          </w:tcPr>
          <w:p w14:paraId="73E708C6" w14:textId="5139B750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94" w:type="dxa"/>
            <w:shd w:val="clear" w:color="auto" w:fill="auto"/>
            <w:noWrap/>
          </w:tcPr>
          <w:p w14:paraId="01488EBE" w14:textId="39BC07B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34</w:t>
            </w:r>
          </w:p>
        </w:tc>
        <w:tc>
          <w:tcPr>
            <w:tcW w:w="994" w:type="dxa"/>
            <w:shd w:val="clear" w:color="auto" w:fill="auto"/>
            <w:noWrap/>
          </w:tcPr>
          <w:p w14:paraId="5798B769" w14:textId="5727BB14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4872</w:t>
            </w:r>
          </w:p>
        </w:tc>
        <w:tc>
          <w:tcPr>
            <w:tcW w:w="994" w:type="dxa"/>
            <w:shd w:val="clear" w:color="auto" w:fill="auto"/>
            <w:noWrap/>
          </w:tcPr>
          <w:p w14:paraId="18C10D51" w14:textId="754C7821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21</w:t>
            </w:r>
          </w:p>
        </w:tc>
        <w:tc>
          <w:tcPr>
            <w:tcW w:w="922" w:type="dxa"/>
          </w:tcPr>
          <w:p w14:paraId="41289705" w14:textId="48CC29C9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004</w:t>
            </w:r>
          </w:p>
        </w:tc>
      </w:tr>
      <w:tr w:rsidR="003A5162" w:rsidRPr="00825673" w14:paraId="62504D5A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3D655FDC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</w:tcPr>
          <w:p w14:paraId="751B465F" w14:textId="340CFEDD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305</w:t>
            </w:r>
          </w:p>
        </w:tc>
        <w:tc>
          <w:tcPr>
            <w:tcW w:w="993" w:type="dxa"/>
            <w:shd w:val="clear" w:color="auto" w:fill="auto"/>
            <w:noWrap/>
          </w:tcPr>
          <w:p w14:paraId="3267A758" w14:textId="1FBD48E1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4D8BA61F" w14:textId="3C8FE082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06</w:t>
            </w:r>
          </w:p>
        </w:tc>
        <w:tc>
          <w:tcPr>
            <w:tcW w:w="994" w:type="dxa"/>
            <w:shd w:val="clear" w:color="auto" w:fill="auto"/>
            <w:noWrap/>
          </w:tcPr>
          <w:p w14:paraId="0170D439" w14:textId="27E59D4C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63</w:t>
            </w:r>
          </w:p>
        </w:tc>
        <w:tc>
          <w:tcPr>
            <w:tcW w:w="922" w:type="dxa"/>
          </w:tcPr>
          <w:p w14:paraId="608A43D4" w14:textId="0D70879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335913E7" w14:textId="4DEE965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36</w:t>
            </w:r>
          </w:p>
        </w:tc>
        <w:tc>
          <w:tcPr>
            <w:tcW w:w="994" w:type="dxa"/>
            <w:shd w:val="clear" w:color="auto" w:fill="auto"/>
            <w:noWrap/>
          </w:tcPr>
          <w:p w14:paraId="7B5D5BD5" w14:textId="2A40DAB1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4697</w:t>
            </w:r>
          </w:p>
        </w:tc>
        <w:tc>
          <w:tcPr>
            <w:tcW w:w="994" w:type="dxa"/>
            <w:shd w:val="clear" w:color="auto" w:fill="auto"/>
            <w:noWrap/>
          </w:tcPr>
          <w:p w14:paraId="4798EF31" w14:textId="145816D4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511D0B88" w14:textId="12707AFD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1DC639D8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3DB45395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</w:tcPr>
          <w:p w14:paraId="49F74575" w14:textId="07C1B314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299</w:t>
            </w:r>
          </w:p>
        </w:tc>
        <w:tc>
          <w:tcPr>
            <w:tcW w:w="993" w:type="dxa"/>
            <w:shd w:val="clear" w:color="auto" w:fill="auto"/>
            <w:noWrap/>
          </w:tcPr>
          <w:p w14:paraId="2E307A8A" w14:textId="3C6C1648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14D9BC3A" w14:textId="05768F1C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07</w:t>
            </w:r>
          </w:p>
        </w:tc>
        <w:tc>
          <w:tcPr>
            <w:tcW w:w="994" w:type="dxa"/>
            <w:shd w:val="clear" w:color="auto" w:fill="auto"/>
            <w:noWrap/>
          </w:tcPr>
          <w:p w14:paraId="0016CA7A" w14:textId="76C1D50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64</w:t>
            </w:r>
          </w:p>
        </w:tc>
        <w:tc>
          <w:tcPr>
            <w:tcW w:w="922" w:type="dxa"/>
          </w:tcPr>
          <w:p w14:paraId="05624FCA" w14:textId="0A5BABE1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279BA4F8" w14:textId="38FF0A17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19148226" w14:textId="151270E0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4714</w:t>
            </w:r>
          </w:p>
        </w:tc>
        <w:tc>
          <w:tcPr>
            <w:tcW w:w="994" w:type="dxa"/>
            <w:shd w:val="clear" w:color="auto" w:fill="auto"/>
            <w:noWrap/>
          </w:tcPr>
          <w:p w14:paraId="42D1BB14" w14:textId="005612BB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28</w:t>
            </w:r>
          </w:p>
        </w:tc>
        <w:tc>
          <w:tcPr>
            <w:tcW w:w="922" w:type="dxa"/>
          </w:tcPr>
          <w:p w14:paraId="0302CEDA" w14:textId="51FA8BD0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006</w:t>
            </w:r>
          </w:p>
        </w:tc>
      </w:tr>
      <w:tr w:rsidR="003A5162" w:rsidRPr="00825673" w14:paraId="5645AC6C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58A5D33C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</w:tcPr>
          <w:p w14:paraId="6CA58561" w14:textId="00EA8E59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292</w:t>
            </w:r>
          </w:p>
        </w:tc>
        <w:tc>
          <w:tcPr>
            <w:tcW w:w="993" w:type="dxa"/>
            <w:shd w:val="clear" w:color="auto" w:fill="auto"/>
            <w:noWrap/>
          </w:tcPr>
          <w:p w14:paraId="24FAB940" w14:textId="4E6F5283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41A18C04" w14:textId="405BE7C4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09</w:t>
            </w:r>
          </w:p>
        </w:tc>
        <w:tc>
          <w:tcPr>
            <w:tcW w:w="994" w:type="dxa"/>
            <w:shd w:val="clear" w:color="auto" w:fill="auto"/>
            <w:noWrap/>
          </w:tcPr>
          <w:p w14:paraId="6D853F08" w14:textId="783B2F6A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65</w:t>
            </w:r>
          </w:p>
        </w:tc>
        <w:tc>
          <w:tcPr>
            <w:tcW w:w="922" w:type="dxa"/>
          </w:tcPr>
          <w:p w14:paraId="2BCFFDFC" w14:textId="458D34D0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654F6B8F" w14:textId="5C8F7E5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32DE43F0" w14:textId="7F80FA2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4747</w:t>
            </w:r>
          </w:p>
        </w:tc>
        <w:tc>
          <w:tcPr>
            <w:tcW w:w="994" w:type="dxa"/>
            <w:shd w:val="clear" w:color="auto" w:fill="auto"/>
            <w:noWrap/>
          </w:tcPr>
          <w:p w14:paraId="13E112C0" w14:textId="42A68C52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3C990AF2" w14:textId="002B09B1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6BB45963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49F48227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</w:tcPr>
          <w:p w14:paraId="4431E09E" w14:textId="1290D24C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316</w:t>
            </w:r>
          </w:p>
        </w:tc>
        <w:tc>
          <w:tcPr>
            <w:tcW w:w="993" w:type="dxa"/>
            <w:shd w:val="clear" w:color="auto" w:fill="auto"/>
            <w:noWrap/>
          </w:tcPr>
          <w:p w14:paraId="4882EE0E" w14:textId="1A30BB2B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61F37510" w14:textId="67F571E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07</w:t>
            </w:r>
          </w:p>
        </w:tc>
        <w:tc>
          <w:tcPr>
            <w:tcW w:w="994" w:type="dxa"/>
            <w:shd w:val="clear" w:color="auto" w:fill="auto"/>
            <w:noWrap/>
          </w:tcPr>
          <w:p w14:paraId="53DEC8D1" w14:textId="59E4D2E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64</w:t>
            </w:r>
          </w:p>
        </w:tc>
        <w:tc>
          <w:tcPr>
            <w:tcW w:w="922" w:type="dxa"/>
          </w:tcPr>
          <w:p w14:paraId="24CAEA3F" w14:textId="2A4DA3C3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17893114" w14:textId="62C31E5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</w:tcPr>
          <w:p w14:paraId="052C9CF8" w14:textId="120A37B0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4648</w:t>
            </w:r>
          </w:p>
        </w:tc>
        <w:tc>
          <w:tcPr>
            <w:tcW w:w="994" w:type="dxa"/>
            <w:shd w:val="clear" w:color="auto" w:fill="auto"/>
            <w:noWrap/>
          </w:tcPr>
          <w:p w14:paraId="1B8E7B43" w14:textId="08410D44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441B706A" w14:textId="0E1F6D3F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3B066015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00D624BA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</w:tcPr>
          <w:p w14:paraId="324BAD7E" w14:textId="274E859B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</w:tcPr>
          <w:p w14:paraId="1C4B7DEA" w14:textId="4CFAD94E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172A2F66" w14:textId="376EF08A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08</w:t>
            </w:r>
          </w:p>
        </w:tc>
        <w:tc>
          <w:tcPr>
            <w:tcW w:w="994" w:type="dxa"/>
            <w:shd w:val="clear" w:color="auto" w:fill="auto"/>
            <w:noWrap/>
          </w:tcPr>
          <w:p w14:paraId="48690C6C" w14:textId="6C644C42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65</w:t>
            </w:r>
          </w:p>
        </w:tc>
        <w:tc>
          <w:tcPr>
            <w:tcW w:w="922" w:type="dxa"/>
          </w:tcPr>
          <w:p w14:paraId="010E5B73" w14:textId="5DB7E643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1ED6FC3B" w14:textId="419659D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</w:tcPr>
          <w:p w14:paraId="389738C7" w14:textId="2D071C5A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4690</w:t>
            </w:r>
          </w:p>
        </w:tc>
        <w:tc>
          <w:tcPr>
            <w:tcW w:w="994" w:type="dxa"/>
            <w:shd w:val="clear" w:color="auto" w:fill="auto"/>
            <w:noWrap/>
          </w:tcPr>
          <w:p w14:paraId="1C6A0B5D" w14:textId="5A444612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2B42C182" w14:textId="66AEC83A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0445D963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7EA0E6E2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</w:tcPr>
          <w:p w14:paraId="7DC66375" w14:textId="0D680A73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299</w:t>
            </w:r>
          </w:p>
        </w:tc>
        <w:tc>
          <w:tcPr>
            <w:tcW w:w="993" w:type="dxa"/>
            <w:shd w:val="clear" w:color="auto" w:fill="auto"/>
            <w:noWrap/>
          </w:tcPr>
          <w:p w14:paraId="3EE28D58" w14:textId="002D0053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14553CF7" w14:textId="308BB3B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07</w:t>
            </w:r>
          </w:p>
        </w:tc>
        <w:tc>
          <w:tcPr>
            <w:tcW w:w="994" w:type="dxa"/>
            <w:shd w:val="clear" w:color="auto" w:fill="auto"/>
            <w:noWrap/>
          </w:tcPr>
          <w:p w14:paraId="25109AF6" w14:textId="65988E78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63</w:t>
            </w:r>
          </w:p>
        </w:tc>
        <w:tc>
          <w:tcPr>
            <w:tcW w:w="922" w:type="dxa"/>
          </w:tcPr>
          <w:p w14:paraId="091590EF" w14:textId="4C57216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1B65D1D4" w14:textId="392C530C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2C2F83EA" w14:textId="04D77221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4834</w:t>
            </w:r>
          </w:p>
        </w:tc>
        <w:tc>
          <w:tcPr>
            <w:tcW w:w="994" w:type="dxa"/>
            <w:shd w:val="clear" w:color="auto" w:fill="auto"/>
            <w:noWrap/>
          </w:tcPr>
          <w:p w14:paraId="35E46FF1" w14:textId="42B19401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56</w:t>
            </w:r>
          </w:p>
        </w:tc>
        <w:tc>
          <w:tcPr>
            <w:tcW w:w="922" w:type="dxa"/>
          </w:tcPr>
          <w:p w14:paraId="17A7326A" w14:textId="0DCF595C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012</w:t>
            </w:r>
          </w:p>
        </w:tc>
      </w:tr>
      <w:tr w:rsidR="003A5162" w:rsidRPr="00825673" w14:paraId="29FEA8FC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06B16C62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</w:tcPr>
          <w:p w14:paraId="5F978EAB" w14:textId="09E5B0B3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304</w:t>
            </w:r>
          </w:p>
        </w:tc>
        <w:tc>
          <w:tcPr>
            <w:tcW w:w="993" w:type="dxa"/>
            <w:shd w:val="clear" w:color="auto" w:fill="auto"/>
            <w:noWrap/>
          </w:tcPr>
          <w:p w14:paraId="54491042" w14:textId="06F082F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76</w:t>
            </w:r>
          </w:p>
        </w:tc>
        <w:tc>
          <w:tcPr>
            <w:tcW w:w="994" w:type="dxa"/>
            <w:shd w:val="clear" w:color="auto" w:fill="auto"/>
            <w:noWrap/>
          </w:tcPr>
          <w:p w14:paraId="1201A186" w14:textId="6343F3B3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</w:tcPr>
          <w:p w14:paraId="639E5A95" w14:textId="43D4DDD6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63</w:t>
            </w:r>
          </w:p>
        </w:tc>
        <w:tc>
          <w:tcPr>
            <w:tcW w:w="922" w:type="dxa"/>
          </w:tcPr>
          <w:p w14:paraId="4D05FC37" w14:textId="201DA49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57</w:t>
            </w:r>
          </w:p>
        </w:tc>
        <w:tc>
          <w:tcPr>
            <w:tcW w:w="994" w:type="dxa"/>
            <w:shd w:val="clear" w:color="auto" w:fill="auto"/>
            <w:noWrap/>
          </w:tcPr>
          <w:p w14:paraId="79A9AE02" w14:textId="26DCA6AA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51</w:t>
            </w:r>
          </w:p>
        </w:tc>
        <w:tc>
          <w:tcPr>
            <w:tcW w:w="994" w:type="dxa"/>
            <w:shd w:val="clear" w:color="auto" w:fill="auto"/>
            <w:noWrap/>
          </w:tcPr>
          <w:p w14:paraId="7D856F5F" w14:textId="58420FC3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5258</w:t>
            </w:r>
          </w:p>
        </w:tc>
        <w:tc>
          <w:tcPr>
            <w:tcW w:w="994" w:type="dxa"/>
            <w:shd w:val="clear" w:color="auto" w:fill="auto"/>
            <w:noWrap/>
          </w:tcPr>
          <w:p w14:paraId="030E780A" w14:textId="0A61FC7C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5D1FDA18" w14:textId="6C1FDA97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575D43C7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29A582FF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</w:tcPr>
          <w:p w14:paraId="4D9F33FF" w14:textId="5C9F2574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292</w:t>
            </w:r>
          </w:p>
        </w:tc>
        <w:tc>
          <w:tcPr>
            <w:tcW w:w="993" w:type="dxa"/>
            <w:shd w:val="clear" w:color="auto" w:fill="auto"/>
            <w:noWrap/>
          </w:tcPr>
          <w:p w14:paraId="6F9AA2CA" w14:textId="1D11BFE1" w:rsidR="003A5162" w:rsidRPr="00825673" w:rsidRDefault="00A55B3B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</w:tcPr>
          <w:p w14:paraId="1A640177" w14:textId="74082E1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07</w:t>
            </w:r>
          </w:p>
        </w:tc>
        <w:tc>
          <w:tcPr>
            <w:tcW w:w="994" w:type="dxa"/>
            <w:shd w:val="clear" w:color="auto" w:fill="auto"/>
            <w:noWrap/>
          </w:tcPr>
          <w:p w14:paraId="0999033B" w14:textId="0567B5F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62</w:t>
            </w:r>
          </w:p>
        </w:tc>
        <w:tc>
          <w:tcPr>
            <w:tcW w:w="922" w:type="dxa"/>
          </w:tcPr>
          <w:p w14:paraId="4E1DAF79" w14:textId="599EFAB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58</w:t>
            </w:r>
          </w:p>
        </w:tc>
        <w:tc>
          <w:tcPr>
            <w:tcW w:w="994" w:type="dxa"/>
            <w:shd w:val="clear" w:color="auto" w:fill="auto"/>
            <w:noWrap/>
          </w:tcPr>
          <w:p w14:paraId="63E181E8" w14:textId="6B98C2FA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5D419006" w14:textId="79639962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4562</w:t>
            </w:r>
          </w:p>
        </w:tc>
        <w:tc>
          <w:tcPr>
            <w:tcW w:w="994" w:type="dxa"/>
            <w:shd w:val="clear" w:color="auto" w:fill="auto"/>
            <w:noWrap/>
          </w:tcPr>
          <w:p w14:paraId="373F21DA" w14:textId="065B1B22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53</w:t>
            </w:r>
          </w:p>
        </w:tc>
        <w:tc>
          <w:tcPr>
            <w:tcW w:w="922" w:type="dxa"/>
          </w:tcPr>
          <w:p w14:paraId="0C0282B6" w14:textId="38C8F2EC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012</w:t>
            </w:r>
          </w:p>
        </w:tc>
      </w:tr>
      <w:tr w:rsidR="003A5162" w:rsidRPr="00825673" w14:paraId="08D18439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2FFE03F5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</w:tcPr>
          <w:p w14:paraId="3EEA9F9A" w14:textId="4A72E965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287</w:t>
            </w:r>
          </w:p>
        </w:tc>
        <w:tc>
          <w:tcPr>
            <w:tcW w:w="993" w:type="dxa"/>
            <w:shd w:val="clear" w:color="auto" w:fill="auto"/>
            <w:noWrap/>
          </w:tcPr>
          <w:p w14:paraId="49F9A95E" w14:textId="7FF93C35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  <w:shd w:val="clear" w:color="auto" w:fill="auto"/>
            <w:noWrap/>
          </w:tcPr>
          <w:p w14:paraId="09E34D80" w14:textId="4F5846AF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</w:tcPr>
          <w:p w14:paraId="7020CC83" w14:textId="7A36ED7C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66</w:t>
            </w:r>
          </w:p>
        </w:tc>
        <w:tc>
          <w:tcPr>
            <w:tcW w:w="922" w:type="dxa"/>
          </w:tcPr>
          <w:p w14:paraId="3552B374" w14:textId="6141DB9B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shd w:val="clear" w:color="auto" w:fill="auto"/>
            <w:noWrap/>
          </w:tcPr>
          <w:p w14:paraId="40BB3857" w14:textId="77CA60DC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696D3B38" w14:textId="7D0033D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4676</w:t>
            </w:r>
          </w:p>
        </w:tc>
        <w:tc>
          <w:tcPr>
            <w:tcW w:w="994" w:type="dxa"/>
            <w:shd w:val="clear" w:color="auto" w:fill="auto"/>
            <w:noWrap/>
          </w:tcPr>
          <w:p w14:paraId="1E85B67A" w14:textId="3BA198AF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0AB625B7" w14:textId="416B4D36" w:rsidR="003A5162" w:rsidRPr="00825673" w:rsidRDefault="00A55B3B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-</w:t>
            </w:r>
          </w:p>
        </w:tc>
      </w:tr>
      <w:tr w:rsidR="003A5162" w:rsidRPr="00825673" w14:paraId="3CCD2283" w14:textId="77777777" w:rsidTr="004B4B77">
        <w:trPr>
          <w:trHeight w:hRule="exact" w:val="340"/>
        </w:trPr>
        <w:tc>
          <w:tcPr>
            <w:tcW w:w="839" w:type="dxa"/>
            <w:shd w:val="clear" w:color="auto" w:fill="auto"/>
            <w:noWrap/>
          </w:tcPr>
          <w:p w14:paraId="68CA2EA9" w14:textId="77777777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</w:tcPr>
          <w:p w14:paraId="2F6CECD3" w14:textId="3DDA859A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290</w:t>
            </w:r>
          </w:p>
        </w:tc>
        <w:tc>
          <w:tcPr>
            <w:tcW w:w="993" w:type="dxa"/>
            <w:shd w:val="clear" w:color="auto" w:fill="auto"/>
            <w:noWrap/>
          </w:tcPr>
          <w:p w14:paraId="00C635EB" w14:textId="26121A8E" w:rsidR="003A5162" w:rsidRPr="00825673" w:rsidRDefault="003A5162" w:rsidP="003A5162">
            <w:pPr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51</w:t>
            </w:r>
          </w:p>
        </w:tc>
        <w:tc>
          <w:tcPr>
            <w:tcW w:w="994" w:type="dxa"/>
            <w:shd w:val="clear" w:color="auto" w:fill="auto"/>
            <w:noWrap/>
          </w:tcPr>
          <w:p w14:paraId="4F0F34FD" w14:textId="76FB0AB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1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05</w:t>
            </w:r>
          </w:p>
        </w:tc>
        <w:tc>
          <w:tcPr>
            <w:tcW w:w="994" w:type="dxa"/>
            <w:shd w:val="clear" w:color="auto" w:fill="auto"/>
            <w:noWrap/>
          </w:tcPr>
          <w:p w14:paraId="1570A5BB" w14:textId="21DC283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63</w:t>
            </w:r>
          </w:p>
        </w:tc>
        <w:tc>
          <w:tcPr>
            <w:tcW w:w="922" w:type="dxa"/>
          </w:tcPr>
          <w:p w14:paraId="1D92B161" w14:textId="35415B2E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shd w:val="clear" w:color="auto" w:fill="auto"/>
            <w:noWrap/>
          </w:tcPr>
          <w:p w14:paraId="1FABA3CB" w14:textId="60BF5EF5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7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shd w:val="clear" w:color="auto" w:fill="auto"/>
            <w:noWrap/>
          </w:tcPr>
          <w:p w14:paraId="16B75626" w14:textId="0BD2C1D0" w:rsidR="003A5162" w:rsidRPr="00825673" w:rsidRDefault="003A5162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4840</w:t>
            </w:r>
          </w:p>
        </w:tc>
        <w:tc>
          <w:tcPr>
            <w:tcW w:w="994" w:type="dxa"/>
            <w:shd w:val="clear" w:color="auto" w:fill="auto"/>
            <w:noWrap/>
          </w:tcPr>
          <w:p w14:paraId="1270BA83" w14:textId="1EBAD18F" w:rsidR="003A5162" w:rsidRPr="00825673" w:rsidRDefault="00126D1F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86</w:t>
            </w:r>
          </w:p>
        </w:tc>
        <w:tc>
          <w:tcPr>
            <w:tcW w:w="922" w:type="dxa"/>
          </w:tcPr>
          <w:p w14:paraId="09AFEABE" w14:textId="204F8C73" w:rsidR="003A5162" w:rsidRPr="00825673" w:rsidRDefault="007E4F90" w:rsidP="003A5162">
            <w:pPr>
              <w:jc w:val="left"/>
              <w:rPr>
                <w:sz w:val="20"/>
                <w:szCs w:val="20"/>
              </w:rPr>
            </w:pPr>
            <w:r w:rsidRPr="00825673">
              <w:rPr>
                <w:sz w:val="20"/>
                <w:szCs w:val="20"/>
              </w:rPr>
              <w:t>0</w:t>
            </w:r>
            <w:r w:rsidR="00CE4470">
              <w:rPr>
                <w:sz w:val="20"/>
                <w:szCs w:val="20"/>
              </w:rPr>
              <w:t>,</w:t>
            </w:r>
            <w:r w:rsidRPr="00825673">
              <w:rPr>
                <w:sz w:val="20"/>
                <w:szCs w:val="20"/>
              </w:rPr>
              <w:t>018</w:t>
            </w:r>
          </w:p>
        </w:tc>
      </w:tr>
    </w:tbl>
    <w:p w14:paraId="78748F42" w14:textId="77777777" w:rsidR="002F58C4" w:rsidRPr="00825673" w:rsidRDefault="002F58C4" w:rsidP="002F58C4">
      <w:pPr>
        <w:spacing w:line="360" w:lineRule="auto"/>
        <w:rPr>
          <w:szCs w:val="24"/>
        </w:rPr>
      </w:pPr>
    </w:p>
    <w:p w14:paraId="5181CC4C" w14:textId="77777777" w:rsidR="00162BA3" w:rsidRPr="00825673" w:rsidRDefault="00162BA3" w:rsidP="005234BD">
      <w:pPr>
        <w:pStyle w:val="Titolo1"/>
        <w:numPr>
          <w:ilvl w:val="0"/>
          <w:numId w:val="0"/>
        </w:numPr>
        <w:ind w:left="432"/>
        <w:sectPr w:rsidR="00162BA3" w:rsidRPr="0082567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3A95C9F" w14:textId="739D3FA9" w:rsidR="00A82348" w:rsidRPr="00825673" w:rsidRDefault="00A82348" w:rsidP="005234BD">
      <w:pPr>
        <w:pStyle w:val="Titolo1"/>
        <w:numPr>
          <w:ilvl w:val="0"/>
          <w:numId w:val="0"/>
        </w:numPr>
        <w:ind w:left="432"/>
      </w:pPr>
      <w:r w:rsidRPr="008A784E">
        <w:lastRenderedPageBreak/>
        <w:t>R</w:t>
      </w:r>
      <w:r w:rsidR="00AD39BA">
        <w:t>iferimenti bibliografici</w:t>
      </w:r>
    </w:p>
    <w:p w14:paraId="30C0C602" w14:textId="47B8DA18" w:rsidR="00032B13" w:rsidRPr="00C57F8F" w:rsidRDefault="00032B13" w:rsidP="00845DBA">
      <w:pPr>
        <w:autoSpaceDE w:val="0"/>
        <w:autoSpaceDN w:val="0"/>
        <w:adjustRightInd w:val="0"/>
        <w:spacing w:line="360" w:lineRule="auto"/>
        <w:ind w:left="284" w:hanging="284"/>
        <w:rPr>
          <w:rStyle w:val="Collegamentoipertestuale"/>
          <w:szCs w:val="24"/>
          <w:lang w:val="en-US"/>
        </w:rPr>
      </w:pPr>
      <w:r w:rsidRPr="009A088D">
        <w:rPr>
          <w:szCs w:val="24"/>
          <w:lang w:val="en-GB"/>
        </w:rPr>
        <w:t>Brulé M., Oechsner H.</w:t>
      </w:r>
      <w:r w:rsidR="00E74F58">
        <w:rPr>
          <w:szCs w:val="24"/>
          <w:lang w:val="en-GB"/>
        </w:rPr>
        <w:t xml:space="preserve"> e</w:t>
      </w:r>
      <w:r w:rsidRPr="009A088D">
        <w:rPr>
          <w:szCs w:val="24"/>
          <w:lang w:val="en-GB"/>
        </w:rPr>
        <w:t xml:space="preserve"> Jungbluth T. </w:t>
      </w:r>
      <w:r w:rsidR="00E74F58">
        <w:rPr>
          <w:szCs w:val="24"/>
          <w:lang w:val="en-GB"/>
        </w:rPr>
        <w:t>(</w:t>
      </w:r>
      <w:r w:rsidRPr="009A088D">
        <w:rPr>
          <w:szCs w:val="24"/>
          <w:lang w:val="en-GB"/>
        </w:rPr>
        <w:t>2014</w:t>
      </w:r>
      <w:r w:rsidR="00E74F58">
        <w:rPr>
          <w:szCs w:val="24"/>
          <w:lang w:val="en-GB"/>
        </w:rPr>
        <w:t>)</w:t>
      </w:r>
      <w:r w:rsidRPr="009A088D">
        <w:rPr>
          <w:szCs w:val="24"/>
          <w:lang w:val="en-GB"/>
        </w:rPr>
        <w:t xml:space="preserve"> Exponential model describing methane production kinetics in batch anaerobic </w:t>
      </w:r>
      <w:r w:rsidRPr="00A820D6">
        <w:rPr>
          <w:szCs w:val="24"/>
          <w:lang w:val="en-GB"/>
        </w:rPr>
        <w:t xml:space="preserve">digestion: a tool for evaluation of biochemical methane potential assays. </w:t>
      </w:r>
      <w:r w:rsidRPr="00B3242F">
        <w:rPr>
          <w:szCs w:val="24"/>
          <w:lang w:val="en-GB"/>
        </w:rPr>
        <w:t xml:space="preserve">Bioprocess </w:t>
      </w:r>
      <w:r w:rsidR="00A820D6" w:rsidRPr="00B3242F">
        <w:rPr>
          <w:szCs w:val="24"/>
          <w:lang w:val="en-GB"/>
        </w:rPr>
        <w:t xml:space="preserve">and </w:t>
      </w:r>
      <w:r w:rsidRPr="00B3242F">
        <w:rPr>
          <w:szCs w:val="24"/>
          <w:lang w:val="en-GB"/>
        </w:rPr>
        <w:t>Biosyst</w:t>
      </w:r>
      <w:r w:rsidR="00A820D6" w:rsidRPr="00B3242F">
        <w:rPr>
          <w:szCs w:val="24"/>
          <w:lang w:val="en-GB"/>
        </w:rPr>
        <w:t>ems</w:t>
      </w:r>
      <w:r w:rsidRPr="00B3242F">
        <w:rPr>
          <w:szCs w:val="24"/>
          <w:lang w:val="en-GB"/>
        </w:rPr>
        <w:t xml:space="preserve"> Eng</w:t>
      </w:r>
      <w:r w:rsidR="00A820D6" w:rsidRPr="00A820D6">
        <w:rPr>
          <w:szCs w:val="24"/>
          <w:lang w:val="en-GB"/>
        </w:rPr>
        <w:t>ineering</w:t>
      </w:r>
      <w:r w:rsidR="00E74F58">
        <w:rPr>
          <w:szCs w:val="24"/>
          <w:lang w:val="en-GB"/>
        </w:rPr>
        <w:t>,</w:t>
      </w:r>
      <w:r w:rsidRPr="00A820D6">
        <w:rPr>
          <w:szCs w:val="24"/>
          <w:lang w:val="en-GB"/>
        </w:rPr>
        <w:t xml:space="preserve"> 37</w:t>
      </w:r>
      <w:r w:rsidR="00E74F58">
        <w:rPr>
          <w:szCs w:val="24"/>
          <w:lang w:val="en-GB"/>
        </w:rPr>
        <w:t>:</w:t>
      </w:r>
      <w:r w:rsidRPr="00A820D6">
        <w:rPr>
          <w:szCs w:val="24"/>
          <w:lang w:val="en-GB"/>
        </w:rPr>
        <w:t xml:space="preserve"> 1759-1770. </w:t>
      </w:r>
      <w:hyperlink r:id="rId26" w:history="1">
        <w:r w:rsidRPr="00C57F8F">
          <w:rPr>
            <w:rStyle w:val="Collegamentoipertestuale"/>
            <w:color w:val="auto"/>
            <w:szCs w:val="24"/>
            <w:lang w:val="en-US"/>
          </w:rPr>
          <w:t>https://doi.org/10.1007/s00449-014-1150-4</w:t>
        </w:r>
      </w:hyperlink>
    </w:p>
    <w:p w14:paraId="54FCADFE" w14:textId="6BAE650C" w:rsidR="00845DBA" w:rsidRPr="00E87BD6" w:rsidRDefault="000B42A1" w:rsidP="00845DBA">
      <w:pPr>
        <w:autoSpaceDE w:val="0"/>
        <w:autoSpaceDN w:val="0"/>
        <w:adjustRightInd w:val="0"/>
        <w:spacing w:line="360" w:lineRule="auto"/>
        <w:ind w:left="284" w:hanging="284"/>
        <w:rPr>
          <w:szCs w:val="24"/>
          <w:lang w:val="en-GB"/>
        </w:rPr>
      </w:pPr>
      <w:r w:rsidRPr="00C57F8F">
        <w:rPr>
          <w:szCs w:val="24"/>
          <w:lang w:val="en-US"/>
        </w:rPr>
        <w:t>De Vos N.J.</w:t>
      </w:r>
      <w:r w:rsidR="00E74F58">
        <w:rPr>
          <w:szCs w:val="24"/>
          <w:lang w:val="en-US"/>
        </w:rPr>
        <w:t xml:space="preserve"> e</w:t>
      </w:r>
      <w:r w:rsidRPr="00C57F8F">
        <w:rPr>
          <w:szCs w:val="24"/>
          <w:lang w:val="en-US"/>
        </w:rPr>
        <w:t xml:space="preserve"> </w:t>
      </w:r>
      <w:proofErr w:type="spellStart"/>
      <w:r w:rsidRPr="00C57F8F">
        <w:rPr>
          <w:szCs w:val="24"/>
          <w:lang w:val="en-US"/>
        </w:rPr>
        <w:t>Rientjes</w:t>
      </w:r>
      <w:proofErr w:type="spellEnd"/>
      <w:r w:rsidRPr="00C57F8F">
        <w:rPr>
          <w:szCs w:val="24"/>
          <w:lang w:val="en-US"/>
        </w:rPr>
        <w:t xml:space="preserve"> T.H.M. </w:t>
      </w:r>
      <w:r w:rsidR="00E74F58">
        <w:rPr>
          <w:szCs w:val="24"/>
          <w:lang w:val="en-US"/>
        </w:rPr>
        <w:t>(</w:t>
      </w:r>
      <w:r w:rsidRPr="00C57F8F">
        <w:rPr>
          <w:szCs w:val="24"/>
          <w:lang w:val="en-US"/>
        </w:rPr>
        <w:t>2007</w:t>
      </w:r>
      <w:r w:rsidR="00E74F58">
        <w:rPr>
          <w:szCs w:val="24"/>
          <w:lang w:val="en-US"/>
        </w:rPr>
        <w:t>)</w:t>
      </w:r>
      <w:r w:rsidRPr="00C57F8F">
        <w:rPr>
          <w:szCs w:val="24"/>
          <w:lang w:val="en-US"/>
        </w:rPr>
        <w:t xml:space="preserve"> </w:t>
      </w:r>
      <w:r w:rsidRPr="009A088D">
        <w:rPr>
          <w:szCs w:val="24"/>
          <w:lang w:val="en-GB"/>
        </w:rPr>
        <w:t>Multi-objective performance comparison of an artificial neural network and a conceptual rainfall</w:t>
      </w:r>
      <w:r w:rsidRPr="00E87BD6">
        <w:rPr>
          <w:szCs w:val="24"/>
          <w:lang w:val="en-GB"/>
        </w:rPr>
        <w:t>-runoff model. Hydrological Sciences Journal</w:t>
      </w:r>
      <w:r w:rsidR="00E74F58">
        <w:rPr>
          <w:szCs w:val="24"/>
          <w:lang w:val="en-GB"/>
        </w:rPr>
        <w:t>,</w:t>
      </w:r>
      <w:r w:rsidRPr="00E87BD6">
        <w:rPr>
          <w:szCs w:val="24"/>
          <w:lang w:val="en-GB"/>
        </w:rPr>
        <w:t xml:space="preserve"> 52</w:t>
      </w:r>
      <w:r w:rsidR="00E74F58">
        <w:rPr>
          <w:szCs w:val="24"/>
          <w:lang w:val="en-GB"/>
        </w:rPr>
        <w:t>(</w:t>
      </w:r>
      <w:r w:rsidRPr="00E87BD6">
        <w:rPr>
          <w:szCs w:val="24"/>
          <w:lang w:val="en-GB"/>
        </w:rPr>
        <w:t>3</w:t>
      </w:r>
      <w:r w:rsidR="00E74F58">
        <w:rPr>
          <w:szCs w:val="24"/>
          <w:lang w:val="en-GB"/>
        </w:rPr>
        <w:t>):</w:t>
      </w:r>
      <w:r w:rsidRPr="00E87BD6">
        <w:rPr>
          <w:szCs w:val="24"/>
          <w:lang w:val="en-GB"/>
        </w:rPr>
        <w:t xml:space="preserve"> 397-413</w:t>
      </w:r>
      <w:r w:rsidR="00845DBA" w:rsidRPr="00E87BD6">
        <w:rPr>
          <w:szCs w:val="24"/>
          <w:lang w:val="en-GB"/>
        </w:rPr>
        <w:t>.</w:t>
      </w:r>
    </w:p>
    <w:p w14:paraId="45E01687" w14:textId="7CABBED7" w:rsidR="000B42A1" w:rsidRPr="00E87BD6" w:rsidRDefault="00E648E5" w:rsidP="00845DBA">
      <w:pPr>
        <w:autoSpaceDE w:val="0"/>
        <w:autoSpaceDN w:val="0"/>
        <w:adjustRightInd w:val="0"/>
        <w:spacing w:line="360" w:lineRule="auto"/>
        <w:ind w:left="284"/>
        <w:rPr>
          <w:szCs w:val="24"/>
          <w:lang w:val="en-GB"/>
        </w:rPr>
      </w:pPr>
      <w:hyperlink r:id="rId27" w:history="1">
        <w:r w:rsidR="000B42A1" w:rsidRPr="00B3242F">
          <w:rPr>
            <w:rStyle w:val="Collegamentoipertestuale"/>
            <w:color w:val="auto"/>
            <w:szCs w:val="24"/>
            <w:lang w:val="en-GB"/>
          </w:rPr>
          <w:t>https://doi.org/10.1623/hysj.52.3.397</w:t>
        </w:r>
      </w:hyperlink>
    </w:p>
    <w:p w14:paraId="14A4AF23" w14:textId="5ADF3035" w:rsidR="00D943E0" w:rsidRDefault="00D943E0" w:rsidP="00E74F58">
      <w:pPr>
        <w:autoSpaceDE w:val="0"/>
        <w:autoSpaceDN w:val="0"/>
        <w:adjustRightInd w:val="0"/>
        <w:spacing w:line="360" w:lineRule="auto"/>
        <w:ind w:left="284" w:hanging="284"/>
        <w:rPr>
          <w:color w:val="000000"/>
          <w:szCs w:val="24"/>
          <w:lang w:val="en-GB"/>
        </w:rPr>
      </w:pPr>
      <w:r w:rsidRPr="002D0D4C">
        <w:rPr>
          <w:color w:val="000000"/>
          <w:szCs w:val="24"/>
          <w:lang w:val="en-GB"/>
        </w:rPr>
        <w:t xml:space="preserve">Dolci G., Venturelli V., Catenacci A. et al. </w:t>
      </w:r>
      <w:r w:rsidRPr="00D943E0">
        <w:rPr>
          <w:color w:val="000000"/>
          <w:szCs w:val="24"/>
          <w:lang w:val="en-GB"/>
        </w:rPr>
        <w:t xml:space="preserve">(2022) Evaluation of the anaerobic degradation of food waste collection bags made of paper or bioplastic. Journal of Environmental Management, 305: 114331. </w:t>
      </w:r>
      <w:r w:rsidRPr="00D943E0">
        <w:rPr>
          <w:rStyle w:val="Collegamentoipertestuale"/>
          <w:color w:val="auto"/>
          <w:lang w:val="en-GB"/>
        </w:rPr>
        <w:t>https://doi.org/10.1016/j.jenvman.2021.114331</w:t>
      </w:r>
    </w:p>
    <w:p w14:paraId="76E31D17" w14:textId="33927524" w:rsidR="005E5ABD" w:rsidRPr="00B3242F" w:rsidRDefault="005E5ABD" w:rsidP="00E74F58">
      <w:pPr>
        <w:autoSpaceDE w:val="0"/>
        <w:autoSpaceDN w:val="0"/>
        <w:adjustRightInd w:val="0"/>
        <w:spacing w:line="360" w:lineRule="auto"/>
        <w:ind w:left="284" w:hanging="284"/>
        <w:rPr>
          <w:szCs w:val="24"/>
          <w:u w:val="single"/>
          <w:lang w:val="en-GB"/>
        </w:rPr>
      </w:pPr>
      <w:proofErr w:type="spellStart"/>
      <w:r w:rsidRPr="009A088D">
        <w:rPr>
          <w:color w:val="000000"/>
          <w:szCs w:val="24"/>
          <w:lang w:val="en-GB"/>
        </w:rPr>
        <w:t>Hauduc</w:t>
      </w:r>
      <w:proofErr w:type="spellEnd"/>
      <w:r w:rsidR="00E74F58">
        <w:rPr>
          <w:color w:val="000000"/>
          <w:szCs w:val="24"/>
          <w:lang w:val="en-GB"/>
        </w:rPr>
        <w:t xml:space="preserve"> </w:t>
      </w:r>
      <w:r w:rsidRPr="009A088D">
        <w:rPr>
          <w:color w:val="000000"/>
          <w:szCs w:val="24"/>
          <w:lang w:val="en-GB"/>
        </w:rPr>
        <w:t xml:space="preserve">H., Neumann M.B., </w:t>
      </w:r>
      <w:proofErr w:type="spellStart"/>
      <w:r w:rsidRPr="009A088D">
        <w:rPr>
          <w:color w:val="000000"/>
          <w:szCs w:val="24"/>
          <w:lang w:val="en-GB"/>
        </w:rPr>
        <w:t>Muschalla</w:t>
      </w:r>
      <w:proofErr w:type="spellEnd"/>
      <w:r w:rsidRPr="009A088D">
        <w:rPr>
          <w:color w:val="000000"/>
          <w:szCs w:val="24"/>
          <w:lang w:val="en-GB"/>
        </w:rPr>
        <w:t xml:space="preserve"> D.</w:t>
      </w:r>
      <w:r w:rsidR="00E74F58">
        <w:rPr>
          <w:color w:val="000000"/>
          <w:szCs w:val="24"/>
          <w:lang w:val="en-GB"/>
        </w:rPr>
        <w:t xml:space="preserve"> et al. (</w:t>
      </w:r>
      <w:r w:rsidRPr="009A088D">
        <w:rPr>
          <w:color w:val="000000"/>
          <w:szCs w:val="24"/>
          <w:lang w:val="en-GB"/>
        </w:rPr>
        <w:t>2015</w:t>
      </w:r>
      <w:r w:rsidR="00E74F58">
        <w:rPr>
          <w:color w:val="000000"/>
          <w:szCs w:val="24"/>
          <w:lang w:val="en-GB"/>
        </w:rPr>
        <w:t>)</w:t>
      </w:r>
      <w:r w:rsidRPr="009A088D">
        <w:rPr>
          <w:color w:val="000000"/>
          <w:szCs w:val="24"/>
          <w:lang w:val="en-GB"/>
        </w:rPr>
        <w:t xml:space="preserve"> Efficiency criteria for environmental </w:t>
      </w:r>
      <w:r w:rsidRPr="00B3242F">
        <w:rPr>
          <w:szCs w:val="24"/>
          <w:lang w:val="en-GB"/>
        </w:rPr>
        <w:t>model quality assessment: A review and its application to wastewater treatment. Environ</w:t>
      </w:r>
      <w:r w:rsidR="00C0343B" w:rsidRPr="00B3242F">
        <w:rPr>
          <w:szCs w:val="24"/>
          <w:lang w:val="en-GB"/>
        </w:rPr>
        <w:t>mental</w:t>
      </w:r>
      <w:r w:rsidRPr="00B3242F">
        <w:rPr>
          <w:szCs w:val="24"/>
          <w:lang w:val="en-GB"/>
        </w:rPr>
        <w:t xml:space="preserve"> Modell</w:t>
      </w:r>
      <w:r w:rsidR="00C0343B" w:rsidRPr="00B3242F">
        <w:rPr>
          <w:szCs w:val="24"/>
          <w:lang w:val="en-GB"/>
        </w:rPr>
        <w:t>ing &amp;</w:t>
      </w:r>
      <w:r w:rsidRPr="00B3242F">
        <w:rPr>
          <w:szCs w:val="24"/>
          <w:lang w:val="en-GB"/>
        </w:rPr>
        <w:t xml:space="preserve"> Softw</w:t>
      </w:r>
      <w:r w:rsidR="00C0343B" w:rsidRPr="00B3242F">
        <w:rPr>
          <w:szCs w:val="24"/>
          <w:lang w:val="en-GB"/>
        </w:rPr>
        <w:t>are</w:t>
      </w:r>
      <w:r w:rsidR="00E74F58">
        <w:rPr>
          <w:szCs w:val="24"/>
          <w:lang w:val="en-GB"/>
        </w:rPr>
        <w:t>,</w:t>
      </w:r>
      <w:r w:rsidRPr="00B3242F">
        <w:rPr>
          <w:szCs w:val="24"/>
          <w:lang w:val="en-GB"/>
        </w:rPr>
        <w:t xml:space="preserve"> 68</w:t>
      </w:r>
      <w:r w:rsidR="00E74F58">
        <w:rPr>
          <w:szCs w:val="24"/>
          <w:lang w:val="en-GB"/>
        </w:rPr>
        <w:t>:</w:t>
      </w:r>
      <w:r w:rsidRPr="00B3242F">
        <w:rPr>
          <w:szCs w:val="24"/>
          <w:lang w:val="en-GB"/>
        </w:rPr>
        <w:t xml:space="preserve"> 196-204.</w:t>
      </w:r>
      <w:r w:rsidR="00E74F58">
        <w:rPr>
          <w:szCs w:val="24"/>
          <w:lang w:val="en-GB"/>
        </w:rPr>
        <w:t xml:space="preserve"> </w:t>
      </w:r>
      <w:hyperlink r:id="rId28" w:history="1">
        <w:r w:rsidRPr="00B3242F">
          <w:rPr>
            <w:rStyle w:val="Collegamentoipertestuale"/>
            <w:color w:val="auto"/>
            <w:szCs w:val="24"/>
            <w:lang w:val="en-GB"/>
          </w:rPr>
          <w:t>http://doi.org/10.1016/j.envsoft.2015.02.004</w:t>
        </w:r>
      </w:hyperlink>
    </w:p>
    <w:p w14:paraId="60F5C24E" w14:textId="6D3EADD4" w:rsidR="000B42A1" w:rsidRPr="00FA32D2" w:rsidRDefault="000B42A1" w:rsidP="00845DBA">
      <w:pPr>
        <w:spacing w:line="360" w:lineRule="auto"/>
        <w:ind w:left="284" w:hanging="284"/>
        <w:rPr>
          <w:szCs w:val="24"/>
        </w:rPr>
      </w:pPr>
      <w:r w:rsidRPr="00E74F58">
        <w:rPr>
          <w:szCs w:val="24"/>
          <w:lang w:val="en-GB"/>
        </w:rPr>
        <w:t>Kafle G.K.</w:t>
      </w:r>
      <w:r w:rsidR="00E74F58" w:rsidRPr="00E74F58">
        <w:rPr>
          <w:szCs w:val="24"/>
          <w:lang w:val="en-GB"/>
        </w:rPr>
        <w:t xml:space="preserve"> e</w:t>
      </w:r>
      <w:r w:rsidRPr="00E74F58">
        <w:rPr>
          <w:szCs w:val="24"/>
          <w:lang w:val="en-GB"/>
        </w:rPr>
        <w:t xml:space="preserve"> Chen L. </w:t>
      </w:r>
      <w:r w:rsidR="00E74F58" w:rsidRPr="00E74F58">
        <w:rPr>
          <w:szCs w:val="24"/>
          <w:lang w:val="en-GB"/>
        </w:rPr>
        <w:t>(</w:t>
      </w:r>
      <w:r w:rsidRPr="00E74F58">
        <w:rPr>
          <w:szCs w:val="24"/>
          <w:lang w:val="en-GB"/>
        </w:rPr>
        <w:t>2016</w:t>
      </w:r>
      <w:r w:rsidR="00E74F58" w:rsidRPr="00E74F58">
        <w:rPr>
          <w:szCs w:val="24"/>
          <w:lang w:val="en-GB"/>
        </w:rPr>
        <w:t>)</w:t>
      </w:r>
      <w:r w:rsidRPr="00E74F58">
        <w:rPr>
          <w:szCs w:val="24"/>
          <w:lang w:val="en-GB"/>
        </w:rPr>
        <w:t xml:space="preserve"> </w:t>
      </w:r>
      <w:r w:rsidRPr="00B3242F">
        <w:rPr>
          <w:szCs w:val="24"/>
          <w:lang w:val="en-GB"/>
        </w:rPr>
        <w:t xml:space="preserve">Comparison on batch anaerobic </w:t>
      </w:r>
      <w:r w:rsidRPr="009A088D">
        <w:rPr>
          <w:szCs w:val="24"/>
          <w:lang w:val="en-GB"/>
        </w:rPr>
        <w:t xml:space="preserve">digestion of five different livestock manures and prediction of biochemical methane potential (BMP) using different statistical models. </w:t>
      </w:r>
      <w:r w:rsidRPr="00FA32D2">
        <w:rPr>
          <w:szCs w:val="24"/>
        </w:rPr>
        <w:t>Waste Management</w:t>
      </w:r>
      <w:r w:rsidR="00E74F58" w:rsidRPr="00FA32D2">
        <w:rPr>
          <w:szCs w:val="24"/>
        </w:rPr>
        <w:t>,</w:t>
      </w:r>
      <w:r w:rsidRPr="00FA32D2">
        <w:rPr>
          <w:szCs w:val="24"/>
        </w:rPr>
        <w:t xml:space="preserve"> 48</w:t>
      </w:r>
      <w:r w:rsidR="00E74F58" w:rsidRPr="00FA32D2">
        <w:rPr>
          <w:szCs w:val="24"/>
        </w:rPr>
        <w:t>:</w:t>
      </w:r>
      <w:r w:rsidRPr="00FA32D2">
        <w:rPr>
          <w:szCs w:val="24"/>
        </w:rPr>
        <w:t xml:space="preserve"> 492-502. </w:t>
      </w:r>
      <w:hyperlink r:id="rId29" w:tgtFrame="_blank" w:tooltip="Persistent link using digital object identifier" w:history="1">
        <w:r w:rsidR="0066721A" w:rsidRPr="00FA32D2">
          <w:rPr>
            <w:rStyle w:val="Collegamentoipertestuale"/>
            <w:color w:val="auto"/>
            <w:szCs w:val="24"/>
          </w:rPr>
          <w:t>https://doi.org/10.1016/j.wasman.2015.10.021</w:t>
        </w:r>
      </w:hyperlink>
    </w:p>
    <w:p w14:paraId="649AE151" w14:textId="59C61CDA" w:rsidR="00845DBA" w:rsidRPr="003B56B6" w:rsidRDefault="00BD44AE" w:rsidP="00E74F58">
      <w:pPr>
        <w:spacing w:line="360" w:lineRule="auto"/>
        <w:ind w:left="284" w:hanging="284"/>
        <w:rPr>
          <w:lang w:val="en-GB"/>
        </w:rPr>
      </w:pPr>
      <w:r w:rsidRPr="00E74F58">
        <w:t>Li P., Li W., Sun M.</w:t>
      </w:r>
      <w:r w:rsidR="00E74F58">
        <w:t xml:space="preserve"> et al.</w:t>
      </w:r>
      <w:r w:rsidRPr="00E74F58">
        <w:t xml:space="preserve"> </w:t>
      </w:r>
      <w:r w:rsidR="00E74F58" w:rsidRPr="00E74F58">
        <w:rPr>
          <w:lang w:val="en-GB"/>
        </w:rPr>
        <w:t>(</w:t>
      </w:r>
      <w:r w:rsidRPr="00E74F58">
        <w:rPr>
          <w:lang w:val="en-GB"/>
        </w:rPr>
        <w:t>2019</w:t>
      </w:r>
      <w:r w:rsidR="00E74F58">
        <w:rPr>
          <w:lang w:val="en-GB"/>
        </w:rPr>
        <w:t>)</w:t>
      </w:r>
      <w:r w:rsidRPr="00E74F58">
        <w:rPr>
          <w:lang w:val="en-GB"/>
        </w:rPr>
        <w:t xml:space="preserve"> </w:t>
      </w:r>
      <w:r w:rsidRPr="00B3242F">
        <w:rPr>
          <w:lang w:val="en-GB"/>
        </w:rPr>
        <w:t>Evaluation</w:t>
      </w:r>
      <w:r w:rsidRPr="009A088D">
        <w:rPr>
          <w:lang w:val="en-GB"/>
        </w:rPr>
        <w:t xml:space="preserve"> of Biochemical Methane Potential and kinetics on </w:t>
      </w:r>
      <w:r w:rsidRPr="003B56B6">
        <w:rPr>
          <w:lang w:val="en-GB"/>
        </w:rPr>
        <w:t xml:space="preserve">the anaerobic digestion of vegetable crop residues. </w:t>
      </w:r>
      <w:r w:rsidRPr="00B3242F">
        <w:rPr>
          <w:lang w:val="en-GB"/>
        </w:rPr>
        <w:t>Energies</w:t>
      </w:r>
      <w:r w:rsidR="00E74F58">
        <w:rPr>
          <w:lang w:val="en-GB"/>
        </w:rPr>
        <w:t>,</w:t>
      </w:r>
      <w:r w:rsidRPr="00B3242F">
        <w:rPr>
          <w:lang w:val="en-GB"/>
        </w:rPr>
        <w:t xml:space="preserve"> 12</w:t>
      </w:r>
      <w:r w:rsidR="003B56B6" w:rsidRPr="00B3242F">
        <w:rPr>
          <w:lang w:val="en-GB"/>
        </w:rPr>
        <w:t>(1)</w:t>
      </w:r>
      <w:r w:rsidR="00E74F58">
        <w:rPr>
          <w:lang w:val="en-GB"/>
        </w:rPr>
        <w:t>:</w:t>
      </w:r>
      <w:r w:rsidRPr="00B3242F">
        <w:rPr>
          <w:lang w:val="en-GB"/>
        </w:rPr>
        <w:t xml:space="preserve"> 26.</w:t>
      </w:r>
      <w:r w:rsidR="00E74F58">
        <w:rPr>
          <w:lang w:val="en-GB"/>
        </w:rPr>
        <w:t xml:space="preserve"> </w:t>
      </w:r>
    </w:p>
    <w:p w14:paraId="108E44AB" w14:textId="24C2DFF5" w:rsidR="00BD44AE" w:rsidRPr="003B56B6" w:rsidRDefault="00E648E5" w:rsidP="00845DBA">
      <w:pPr>
        <w:spacing w:line="360" w:lineRule="auto"/>
        <w:ind w:left="284"/>
        <w:rPr>
          <w:lang w:val="en-GB"/>
        </w:rPr>
      </w:pPr>
      <w:hyperlink r:id="rId30" w:history="1">
        <w:r w:rsidR="00BD44AE" w:rsidRPr="00B3242F">
          <w:rPr>
            <w:rStyle w:val="Collegamentoipertestuale"/>
            <w:color w:val="auto"/>
            <w:szCs w:val="24"/>
            <w:lang w:val="en-GB"/>
          </w:rPr>
          <w:t>https://doi.org/10.3390/en12010026</w:t>
        </w:r>
      </w:hyperlink>
      <w:r w:rsidR="00BD44AE" w:rsidRPr="003B56B6">
        <w:rPr>
          <w:lang w:val="en-GB"/>
        </w:rPr>
        <w:t xml:space="preserve"> </w:t>
      </w:r>
    </w:p>
    <w:p w14:paraId="1DEE6804" w14:textId="7B5F363D" w:rsidR="00032B13" w:rsidRPr="002D0D4C" w:rsidRDefault="00032B13" w:rsidP="00845DBA">
      <w:pPr>
        <w:autoSpaceDE w:val="0"/>
        <w:autoSpaceDN w:val="0"/>
        <w:adjustRightInd w:val="0"/>
        <w:spacing w:line="360" w:lineRule="auto"/>
        <w:ind w:left="284" w:hanging="284"/>
        <w:rPr>
          <w:szCs w:val="24"/>
        </w:rPr>
      </w:pPr>
      <w:proofErr w:type="spellStart"/>
      <w:r w:rsidRPr="000C2A5D">
        <w:rPr>
          <w:szCs w:val="24"/>
          <w:lang w:val="en-GB"/>
        </w:rPr>
        <w:t>Pererva</w:t>
      </w:r>
      <w:proofErr w:type="spellEnd"/>
      <w:r w:rsidRPr="000C2A5D">
        <w:rPr>
          <w:szCs w:val="24"/>
          <w:lang w:val="en-GB"/>
        </w:rPr>
        <w:t xml:space="preserve"> Y., Miller C.D.</w:t>
      </w:r>
      <w:r w:rsidR="000C2A5D" w:rsidRPr="000C2A5D">
        <w:rPr>
          <w:szCs w:val="24"/>
          <w:lang w:val="en-GB"/>
        </w:rPr>
        <w:t xml:space="preserve"> e</w:t>
      </w:r>
      <w:r w:rsidRPr="000C2A5D">
        <w:rPr>
          <w:szCs w:val="24"/>
          <w:lang w:val="en-GB"/>
        </w:rPr>
        <w:t xml:space="preserve"> Sims R.C. </w:t>
      </w:r>
      <w:r w:rsidR="000C2A5D" w:rsidRPr="000C2A5D">
        <w:rPr>
          <w:szCs w:val="24"/>
          <w:lang w:val="en-GB"/>
        </w:rPr>
        <w:t>(</w:t>
      </w:r>
      <w:r w:rsidRPr="000C2A5D">
        <w:rPr>
          <w:szCs w:val="24"/>
          <w:lang w:val="en-GB"/>
        </w:rPr>
        <w:t>2020</w:t>
      </w:r>
      <w:r w:rsidR="000C2A5D" w:rsidRPr="000C2A5D">
        <w:rPr>
          <w:szCs w:val="24"/>
          <w:lang w:val="en-GB"/>
        </w:rPr>
        <w:t>)</w:t>
      </w:r>
      <w:r w:rsidRPr="000C2A5D">
        <w:rPr>
          <w:szCs w:val="24"/>
          <w:lang w:val="en-GB"/>
        </w:rPr>
        <w:t xml:space="preserve"> </w:t>
      </w:r>
      <w:r w:rsidRPr="003B56B6">
        <w:rPr>
          <w:szCs w:val="24"/>
          <w:lang w:val="en-GB"/>
        </w:rPr>
        <w:t xml:space="preserve">Existing Empirical Kinetic Models in Biochemical Methane Potential (BMP) Testing, Their Selection and Numerical Solution. </w:t>
      </w:r>
      <w:r w:rsidRPr="002D0D4C">
        <w:rPr>
          <w:szCs w:val="24"/>
        </w:rPr>
        <w:t>Water</w:t>
      </w:r>
      <w:r w:rsidR="000C2A5D" w:rsidRPr="002D0D4C">
        <w:rPr>
          <w:szCs w:val="24"/>
        </w:rPr>
        <w:t>,</w:t>
      </w:r>
      <w:r w:rsidRPr="002D0D4C">
        <w:rPr>
          <w:szCs w:val="24"/>
        </w:rPr>
        <w:t xml:space="preserve"> 12</w:t>
      </w:r>
      <w:r w:rsidR="003B56B6" w:rsidRPr="002D0D4C">
        <w:rPr>
          <w:szCs w:val="24"/>
        </w:rPr>
        <w:t>(6)</w:t>
      </w:r>
      <w:r w:rsidR="000C2A5D" w:rsidRPr="002D0D4C">
        <w:rPr>
          <w:szCs w:val="24"/>
        </w:rPr>
        <w:t>:</w:t>
      </w:r>
      <w:r w:rsidRPr="002D0D4C">
        <w:rPr>
          <w:szCs w:val="24"/>
        </w:rPr>
        <w:t xml:space="preserve"> 1831.</w:t>
      </w:r>
    </w:p>
    <w:p w14:paraId="59C7DB83" w14:textId="5CD0CB0F" w:rsidR="009B5367" w:rsidRPr="002D0D4C" w:rsidRDefault="00E648E5" w:rsidP="00845DBA">
      <w:pPr>
        <w:spacing w:line="360" w:lineRule="auto"/>
        <w:ind w:firstLine="284"/>
        <w:rPr>
          <w:szCs w:val="24"/>
        </w:rPr>
      </w:pPr>
      <w:hyperlink r:id="rId31" w:history="1">
        <w:r w:rsidR="000D54D6" w:rsidRPr="002D0D4C">
          <w:rPr>
            <w:rStyle w:val="Collegamentoipertestuale"/>
            <w:color w:val="auto"/>
            <w:szCs w:val="24"/>
          </w:rPr>
          <w:t>http://doi.org/10.3390/w12061831</w:t>
        </w:r>
      </w:hyperlink>
    </w:p>
    <w:p w14:paraId="01BC3B1A" w14:textId="7EC1C471" w:rsidR="00D943E0" w:rsidRDefault="00D943E0" w:rsidP="00845DBA">
      <w:pPr>
        <w:autoSpaceDE w:val="0"/>
        <w:autoSpaceDN w:val="0"/>
        <w:adjustRightInd w:val="0"/>
        <w:spacing w:line="360" w:lineRule="auto"/>
        <w:ind w:left="284" w:hanging="284"/>
        <w:rPr>
          <w:szCs w:val="24"/>
          <w:lang w:val="en-GB"/>
        </w:rPr>
      </w:pPr>
      <w:r w:rsidRPr="00D943E0">
        <w:rPr>
          <w:szCs w:val="24"/>
        </w:rPr>
        <w:t xml:space="preserve">Venturelli V., Dolci G., Catenacci A. et al. (2021) Analisi sperimentale sulla degradazione anaerobica di sacchetti in carta o in bioplastica per la raccolta del rifiuto alimentare. </w:t>
      </w:r>
      <w:proofErr w:type="spellStart"/>
      <w:r w:rsidRPr="002D0D4C">
        <w:rPr>
          <w:szCs w:val="24"/>
          <w:lang w:val="en-GB"/>
        </w:rPr>
        <w:t>Ingegneria</w:t>
      </w:r>
      <w:proofErr w:type="spellEnd"/>
      <w:r w:rsidRPr="002D0D4C">
        <w:rPr>
          <w:szCs w:val="24"/>
          <w:lang w:val="en-GB"/>
        </w:rPr>
        <w:t xml:space="preserve"> </w:t>
      </w:r>
      <w:proofErr w:type="spellStart"/>
      <w:r w:rsidRPr="002D0D4C">
        <w:rPr>
          <w:szCs w:val="24"/>
          <w:lang w:val="en-GB"/>
        </w:rPr>
        <w:t>dell’Ambiente</w:t>
      </w:r>
      <w:proofErr w:type="spellEnd"/>
      <w:r w:rsidRPr="00D943E0">
        <w:rPr>
          <w:szCs w:val="24"/>
          <w:lang w:val="en-GB"/>
        </w:rPr>
        <w:t xml:space="preserve">, Vol. 8, n.3/2021. </w:t>
      </w:r>
      <w:r w:rsidRPr="00D943E0">
        <w:rPr>
          <w:rStyle w:val="Collegamentoipertestuale"/>
          <w:color w:val="auto"/>
          <w:lang w:val="en-GB"/>
        </w:rPr>
        <w:t>https://doi.org/10.32024/ida.v8i3.358</w:t>
      </w:r>
    </w:p>
    <w:p w14:paraId="42FBE66A" w14:textId="2C8B9412" w:rsidR="009B5367" w:rsidRPr="009A088D" w:rsidRDefault="009B5367" w:rsidP="00845DBA">
      <w:pPr>
        <w:autoSpaceDE w:val="0"/>
        <w:autoSpaceDN w:val="0"/>
        <w:adjustRightInd w:val="0"/>
        <w:spacing w:line="360" w:lineRule="auto"/>
        <w:ind w:left="284" w:hanging="284"/>
        <w:rPr>
          <w:szCs w:val="24"/>
          <w:lang w:val="en-GB"/>
        </w:rPr>
      </w:pPr>
      <w:r w:rsidRPr="009A088D">
        <w:rPr>
          <w:szCs w:val="24"/>
          <w:lang w:val="en-GB"/>
        </w:rPr>
        <w:t>Zahan Z., Othman M.Z.</w:t>
      </w:r>
      <w:r w:rsidR="000C2A5D">
        <w:rPr>
          <w:szCs w:val="24"/>
          <w:lang w:val="en-GB"/>
        </w:rPr>
        <w:t xml:space="preserve"> e</w:t>
      </w:r>
      <w:r w:rsidRPr="009A088D">
        <w:rPr>
          <w:szCs w:val="24"/>
          <w:lang w:val="en-GB"/>
        </w:rPr>
        <w:t xml:space="preserve"> Muster T.H., </w:t>
      </w:r>
      <w:r w:rsidR="000C2A5D">
        <w:rPr>
          <w:szCs w:val="24"/>
          <w:lang w:val="en-GB"/>
        </w:rPr>
        <w:t>(</w:t>
      </w:r>
      <w:r w:rsidRPr="009A088D">
        <w:rPr>
          <w:szCs w:val="24"/>
          <w:lang w:val="en-GB"/>
        </w:rPr>
        <w:t>2018</w:t>
      </w:r>
      <w:r w:rsidR="000C2A5D">
        <w:rPr>
          <w:szCs w:val="24"/>
          <w:lang w:val="en-GB"/>
        </w:rPr>
        <w:t>)</w:t>
      </w:r>
      <w:r w:rsidRPr="009A088D">
        <w:rPr>
          <w:szCs w:val="24"/>
          <w:lang w:val="en-GB"/>
        </w:rPr>
        <w:t xml:space="preserve"> Anaerobic digestion/co-digestion kinetic potentials of different agro</w:t>
      </w:r>
      <w:r w:rsidR="003B56B6">
        <w:rPr>
          <w:szCs w:val="24"/>
          <w:lang w:val="en-GB"/>
        </w:rPr>
        <w:t>-</w:t>
      </w:r>
      <w:r w:rsidRPr="009A088D">
        <w:rPr>
          <w:szCs w:val="24"/>
          <w:lang w:val="en-GB"/>
        </w:rPr>
        <w:t>industrial wastes: A comparative batch study for C/N optimisation. Waste Management</w:t>
      </w:r>
      <w:r w:rsidR="000C2A5D">
        <w:rPr>
          <w:szCs w:val="24"/>
          <w:lang w:val="en-GB"/>
        </w:rPr>
        <w:t>,</w:t>
      </w:r>
      <w:r w:rsidRPr="009A088D">
        <w:rPr>
          <w:szCs w:val="24"/>
          <w:lang w:val="en-GB"/>
        </w:rPr>
        <w:t xml:space="preserve"> 71</w:t>
      </w:r>
      <w:r w:rsidR="000C2A5D">
        <w:rPr>
          <w:szCs w:val="24"/>
          <w:lang w:val="en-GB"/>
        </w:rPr>
        <w:t>:</w:t>
      </w:r>
      <w:r w:rsidRPr="009A088D">
        <w:rPr>
          <w:szCs w:val="24"/>
          <w:lang w:val="en-GB"/>
        </w:rPr>
        <w:t xml:space="preserve"> 663</w:t>
      </w:r>
      <w:r w:rsidR="00D753E9">
        <w:rPr>
          <w:szCs w:val="24"/>
          <w:lang w:val="en-GB"/>
        </w:rPr>
        <w:t>-</w:t>
      </w:r>
      <w:r w:rsidRPr="009A088D">
        <w:rPr>
          <w:szCs w:val="24"/>
          <w:lang w:val="en-GB"/>
        </w:rPr>
        <w:t xml:space="preserve">674. </w:t>
      </w:r>
      <w:r w:rsidR="003B56B6" w:rsidRPr="000C2A5D">
        <w:rPr>
          <w:lang w:val="en-GB"/>
        </w:rPr>
        <w:t xml:space="preserve"> </w:t>
      </w:r>
      <w:hyperlink r:id="rId32" w:tgtFrame="_blank" w:tooltip="Persistent link using digital object identifier" w:history="1">
        <w:r w:rsidR="003B56B6" w:rsidRPr="00B3242F">
          <w:rPr>
            <w:rStyle w:val="Collegamentoipertestuale"/>
            <w:color w:val="auto"/>
            <w:szCs w:val="24"/>
            <w:lang w:val="en-GB"/>
          </w:rPr>
          <w:t>https://doi.org/10.1016/j.wasman.2017.08.014</w:t>
        </w:r>
      </w:hyperlink>
      <w:r w:rsidRPr="009A088D">
        <w:rPr>
          <w:szCs w:val="24"/>
          <w:lang w:val="en-GB"/>
        </w:rPr>
        <w:t xml:space="preserve"> </w:t>
      </w:r>
    </w:p>
    <w:p w14:paraId="062AABF5" w14:textId="77777777" w:rsidR="009B5367" w:rsidRPr="009A088D" w:rsidRDefault="009B5367" w:rsidP="002D7313">
      <w:pPr>
        <w:autoSpaceDE w:val="0"/>
        <w:autoSpaceDN w:val="0"/>
        <w:adjustRightInd w:val="0"/>
        <w:ind w:left="284" w:hanging="284"/>
        <w:rPr>
          <w:szCs w:val="24"/>
          <w:lang w:val="en-GB"/>
        </w:rPr>
      </w:pPr>
    </w:p>
    <w:p w14:paraId="3C605E72" w14:textId="77777777" w:rsidR="009B5367" w:rsidRPr="009A088D" w:rsidRDefault="009B5367" w:rsidP="002D7313">
      <w:pPr>
        <w:autoSpaceDE w:val="0"/>
        <w:autoSpaceDN w:val="0"/>
        <w:adjustRightInd w:val="0"/>
        <w:ind w:left="284" w:hanging="284"/>
        <w:rPr>
          <w:szCs w:val="24"/>
          <w:lang w:val="en-GB"/>
        </w:rPr>
      </w:pPr>
    </w:p>
    <w:p w14:paraId="14833BAB" w14:textId="77777777" w:rsidR="009B5367" w:rsidRPr="009A088D" w:rsidRDefault="009B5367" w:rsidP="002D7313">
      <w:pPr>
        <w:autoSpaceDE w:val="0"/>
        <w:autoSpaceDN w:val="0"/>
        <w:adjustRightInd w:val="0"/>
        <w:ind w:left="284" w:hanging="284"/>
        <w:rPr>
          <w:szCs w:val="24"/>
          <w:lang w:val="en-GB"/>
        </w:rPr>
      </w:pPr>
    </w:p>
    <w:p w14:paraId="771B87D4" w14:textId="77777777" w:rsidR="00E80167" w:rsidRPr="009A088D" w:rsidRDefault="00E80167" w:rsidP="002D7313">
      <w:pPr>
        <w:autoSpaceDE w:val="0"/>
        <w:autoSpaceDN w:val="0"/>
        <w:adjustRightInd w:val="0"/>
        <w:ind w:left="284" w:hanging="284"/>
        <w:rPr>
          <w:szCs w:val="24"/>
          <w:lang w:val="en-GB"/>
        </w:rPr>
      </w:pPr>
    </w:p>
    <w:p w14:paraId="2CCB2987" w14:textId="77777777" w:rsidR="00E80167" w:rsidRPr="009A088D" w:rsidRDefault="00E80167" w:rsidP="002D7313">
      <w:pPr>
        <w:autoSpaceDE w:val="0"/>
        <w:autoSpaceDN w:val="0"/>
        <w:adjustRightInd w:val="0"/>
        <w:ind w:left="284" w:hanging="284"/>
        <w:rPr>
          <w:szCs w:val="24"/>
          <w:lang w:val="en-GB"/>
        </w:rPr>
      </w:pPr>
    </w:p>
    <w:sectPr w:rsidR="00E80167" w:rsidRPr="009A0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C110" w14:textId="77777777" w:rsidR="000E68D0" w:rsidRDefault="000E68D0" w:rsidP="003A7484">
      <w:r>
        <w:separator/>
      </w:r>
    </w:p>
  </w:endnote>
  <w:endnote w:type="continuationSeparator" w:id="0">
    <w:p w14:paraId="78D7A0A5" w14:textId="77777777" w:rsidR="000E68D0" w:rsidRDefault="000E68D0" w:rsidP="003A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328673"/>
      <w:docPartObj>
        <w:docPartGallery w:val="Page Numbers (Bottom of Page)"/>
        <w:docPartUnique/>
      </w:docPartObj>
    </w:sdtPr>
    <w:sdtEndPr/>
    <w:sdtContent>
      <w:p w14:paraId="02042631" w14:textId="35F609FE" w:rsidR="002C46A4" w:rsidRDefault="002C46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8D">
          <w:rPr>
            <w:noProof/>
          </w:rPr>
          <w:t>21</w:t>
        </w:r>
        <w:r>
          <w:fldChar w:fldCharType="end"/>
        </w:r>
      </w:p>
    </w:sdtContent>
  </w:sdt>
  <w:p w14:paraId="501D6001" w14:textId="77777777" w:rsidR="002C46A4" w:rsidRDefault="002C4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3FF1" w14:textId="77777777" w:rsidR="000E68D0" w:rsidRDefault="000E68D0" w:rsidP="003A7484">
      <w:r>
        <w:separator/>
      </w:r>
    </w:p>
  </w:footnote>
  <w:footnote w:type="continuationSeparator" w:id="0">
    <w:p w14:paraId="0E1C14C1" w14:textId="77777777" w:rsidR="000E68D0" w:rsidRDefault="000E68D0" w:rsidP="003A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6D4F"/>
    <w:multiLevelType w:val="hybridMultilevel"/>
    <w:tmpl w:val="5DD8B78C"/>
    <w:lvl w:ilvl="0" w:tplc="10EA24D4">
      <w:start w:val="1"/>
      <w:numFmt w:val="decimal"/>
      <w:pStyle w:val="Titolo1"/>
      <w:lvlText w:val="%1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253F2C2E"/>
    <w:multiLevelType w:val="multilevel"/>
    <w:tmpl w:val="563E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507DA"/>
    <w:multiLevelType w:val="multilevel"/>
    <w:tmpl w:val="D1B48FF8"/>
    <w:lvl w:ilvl="0">
      <w:start w:val="1"/>
      <w:numFmt w:val="decimal"/>
      <w:lvlText w:val="S%1"/>
      <w:lvlJc w:val="left"/>
      <w:pPr>
        <w:ind w:left="440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 w16cid:durableId="75904403">
    <w:abstractNumId w:val="2"/>
  </w:num>
  <w:num w:numId="2" w16cid:durableId="2002999674">
    <w:abstractNumId w:val="1"/>
  </w:num>
  <w:num w:numId="3" w16cid:durableId="48713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4E"/>
    <w:rsid w:val="0000116D"/>
    <w:rsid w:val="00005138"/>
    <w:rsid w:val="00005D9C"/>
    <w:rsid w:val="0000742A"/>
    <w:rsid w:val="0002240F"/>
    <w:rsid w:val="00023B6C"/>
    <w:rsid w:val="00032B13"/>
    <w:rsid w:val="0003392B"/>
    <w:rsid w:val="000339AC"/>
    <w:rsid w:val="00037F69"/>
    <w:rsid w:val="00040343"/>
    <w:rsid w:val="00040700"/>
    <w:rsid w:val="00051E38"/>
    <w:rsid w:val="00051F97"/>
    <w:rsid w:val="00053E36"/>
    <w:rsid w:val="00064C54"/>
    <w:rsid w:val="00064DDC"/>
    <w:rsid w:val="00065763"/>
    <w:rsid w:val="00072FCE"/>
    <w:rsid w:val="000738E2"/>
    <w:rsid w:val="000804D1"/>
    <w:rsid w:val="00084B9F"/>
    <w:rsid w:val="000A22CA"/>
    <w:rsid w:val="000A409A"/>
    <w:rsid w:val="000A6C42"/>
    <w:rsid w:val="000B14F4"/>
    <w:rsid w:val="000B3265"/>
    <w:rsid w:val="000B42A1"/>
    <w:rsid w:val="000B52DF"/>
    <w:rsid w:val="000C2A5D"/>
    <w:rsid w:val="000C474D"/>
    <w:rsid w:val="000D007F"/>
    <w:rsid w:val="000D54D6"/>
    <w:rsid w:val="000D783B"/>
    <w:rsid w:val="000E68D0"/>
    <w:rsid w:val="000E69D3"/>
    <w:rsid w:val="000E7032"/>
    <w:rsid w:val="000E72A0"/>
    <w:rsid w:val="000F19F7"/>
    <w:rsid w:val="000F3862"/>
    <w:rsid w:val="000F480D"/>
    <w:rsid w:val="000F4913"/>
    <w:rsid w:val="001049C3"/>
    <w:rsid w:val="00104E56"/>
    <w:rsid w:val="00123D3B"/>
    <w:rsid w:val="001240D6"/>
    <w:rsid w:val="0012419B"/>
    <w:rsid w:val="00126D1F"/>
    <w:rsid w:val="00132841"/>
    <w:rsid w:val="0013321F"/>
    <w:rsid w:val="00133BDF"/>
    <w:rsid w:val="00133DA5"/>
    <w:rsid w:val="0013425D"/>
    <w:rsid w:val="00134491"/>
    <w:rsid w:val="001351EB"/>
    <w:rsid w:val="00140C5D"/>
    <w:rsid w:val="0014281F"/>
    <w:rsid w:val="00150927"/>
    <w:rsid w:val="001562F2"/>
    <w:rsid w:val="0015700A"/>
    <w:rsid w:val="00160EC6"/>
    <w:rsid w:val="00162BA3"/>
    <w:rsid w:val="0017225D"/>
    <w:rsid w:val="00175719"/>
    <w:rsid w:val="00177A3C"/>
    <w:rsid w:val="00181CF9"/>
    <w:rsid w:val="0018398A"/>
    <w:rsid w:val="00187F16"/>
    <w:rsid w:val="001A3030"/>
    <w:rsid w:val="001B3D73"/>
    <w:rsid w:val="001C72EC"/>
    <w:rsid w:val="001D0CBD"/>
    <w:rsid w:val="001D3B1B"/>
    <w:rsid w:val="001D6908"/>
    <w:rsid w:val="001D7368"/>
    <w:rsid w:val="001E55D4"/>
    <w:rsid w:val="001F6233"/>
    <w:rsid w:val="00202AD9"/>
    <w:rsid w:val="00204437"/>
    <w:rsid w:val="00212266"/>
    <w:rsid w:val="00220D04"/>
    <w:rsid w:val="00226811"/>
    <w:rsid w:val="00232258"/>
    <w:rsid w:val="0023566E"/>
    <w:rsid w:val="00246E59"/>
    <w:rsid w:val="00246FD7"/>
    <w:rsid w:val="00251706"/>
    <w:rsid w:val="00257A91"/>
    <w:rsid w:val="00280DEB"/>
    <w:rsid w:val="002842A5"/>
    <w:rsid w:val="002848E5"/>
    <w:rsid w:val="00285ABB"/>
    <w:rsid w:val="00286A88"/>
    <w:rsid w:val="00292F2B"/>
    <w:rsid w:val="00295B62"/>
    <w:rsid w:val="00297FEF"/>
    <w:rsid w:val="002A238F"/>
    <w:rsid w:val="002A2645"/>
    <w:rsid w:val="002A40F9"/>
    <w:rsid w:val="002A51BC"/>
    <w:rsid w:val="002A6383"/>
    <w:rsid w:val="002B0555"/>
    <w:rsid w:val="002C46A4"/>
    <w:rsid w:val="002C5638"/>
    <w:rsid w:val="002D0D4C"/>
    <w:rsid w:val="002D7313"/>
    <w:rsid w:val="002E0B4A"/>
    <w:rsid w:val="002F1373"/>
    <w:rsid w:val="002F13DB"/>
    <w:rsid w:val="002F3AF0"/>
    <w:rsid w:val="002F58C4"/>
    <w:rsid w:val="002F6C2D"/>
    <w:rsid w:val="0030537F"/>
    <w:rsid w:val="00312ABA"/>
    <w:rsid w:val="00312EA3"/>
    <w:rsid w:val="0031586B"/>
    <w:rsid w:val="00322E4D"/>
    <w:rsid w:val="003328D7"/>
    <w:rsid w:val="0033584E"/>
    <w:rsid w:val="003444C5"/>
    <w:rsid w:val="00345F1B"/>
    <w:rsid w:val="00347B66"/>
    <w:rsid w:val="00355970"/>
    <w:rsid w:val="003613C0"/>
    <w:rsid w:val="0036290B"/>
    <w:rsid w:val="0036294D"/>
    <w:rsid w:val="00365306"/>
    <w:rsid w:val="003665B5"/>
    <w:rsid w:val="00366795"/>
    <w:rsid w:val="00367FFB"/>
    <w:rsid w:val="0037035E"/>
    <w:rsid w:val="00373EDB"/>
    <w:rsid w:val="00376B0A"/>
    <w:rsid w:val="0038048F"/>
    <w:rsid w:val="0038345C"/>
    <w:rsid w:val="0038517E"/>
    <w:rsid w:val="00394F10"/>
    <w:rsid w:val="00394F39"/>
    <w:rsid w:val="00397A1E"/>
    <w:rsid w:val="003A39D1"/>
    <w:rsid w:val="003A5162"/>
    <w:rsid w:val="003A7484"/>
    <w:rsid w:val="003B33C0"/>
    <w:rsid w:val="003B56B6"/>
    <w:rsid w:val="003B5C52"/>
    <w:rsid w:val="003C1B88"/>
    <w:rsid w:val="003C34C5"/>
    <w:rsid w:val="003C5F8C"/>
    <w:rsid w:val="003C7446"/>
    <w:rsid w:val="003D07D9"/>
    <w:rsid w:val="003D4795"/>
    <w:rsid w:val="003D7E47"/>
    <w:rsid w:val="003E237D"/>
    <w:rsid w:val="003F25CA"/>
    <w:rsid w:val="0041393B"/>
    <w:rsid w:val="00414C9E"/>
    <w:rsid w:val="00415FCD"/>
    <w:rsid w:val="00416E47"/>
    <w:rsid w:val="004238BE"/>
    <w:rsid w:val="00430898"/>
    <w:rsid w:val="00436588"/>
    <w:rsid w:val="00437ADA"/>
    <w:rsid w:val="004414A6"/>
    <w:rsid w:val="00444036"/>
    <w:rsid w:val="00450C9E"/>
    <w:rsid w:val="00462257"/>
    <w:rsid w:val="00470D10"/>
    <w:rsid w:val="00474A30"/>
    <w:rsid w:val="004772ED"/>
    <w:rsid w:val="004816B7"/>
    <w:rsid w:val="0049332E"/>
    <w:rsid w:val="00495515"/>
    <w:rsid w:val="004978EE"/>
    <w:rsid w:val="004A076F"/>
    <w:rsid w:val="004A4246"/>
    <w:rsid w:val="004A70FA"/>
    <w:rsid w:val="004A7A16"/>
    <w:rsid w:val="004B25B4"/>
    <w:rsid w:val="004B28CF"/>
    <w:rsid w:val="004B4B77"/>
    <w:rsid w:val="004C29EE"/>
    <w:rsid w:val="004D4A35"/>
    <w:rsid w:val="004D57D6"/>
    <w:rsid w:val="004D5EB3"/>
    <w:rsid w:val="004D6EFA"/>
    <w:rsid w:val="004D7B61"/>
    <w:rsid w:val="004E072E"/>
    <w:rsid w:val="004E07C4"/>
    <w:rsid w:val="004E39B1"/>
    <w:rsid w:val="004E736E"/>
    <w:rsid w:val="004F1FBB"/>
    <w:rsid w:val="004F2E7C"/>
    <w:rsid w:val="004F3165"/>
    <w:rsid w:val="005010C9"/>
    <w:rsid w:val="00502AD4"/>
    <w:rsid w:val="00507A57"/>
    <w:rsid w:val="005130E7"/>
    <w:rsid w:val="005230C1"/>
    <w:rsid w:val="005234BD"/>
    <w:rsid w:val="00526939"/>
    <w:rsid w:val="00532549"/>
    <w:rsid w:val="00537665"/>
    <w:rsid w:val="00540E35"/>
    <w:rsid w:val="00541643"/>
    <w:rsid w:val="00542D56"/>
    <w:rsid w:val="00544284"/>
    <w:rsid w:val="0054665B"/>
    <w:rsid w:val="00552C22"/>
    <w:rsid w:val="00562E5E"/>
    <w:rsid w:val="00562EEB"/>
    <w:rsid w:val="0056397E"/>
    <w:rsid w:val="005657AC"/>
    <w:rsid w:val="00565C9F"/>
    <w:rsid w:val="0057464D"/>
    <w:rsid w:val="00583A48"/>
    <w:rsid w:val="00585C77"/>
    <w:rsid w:val="00586B7E"/>
    <w:rsid w:val="005928EB"/>
    <w:rsid w:val="0059568E"/>
    <w:rsid w:val="005A604F"/>
    <w:rsid w:val="005A6088"/>
    <w:rsid w:val="005B3954"/>
    <w:rsid w:val="005C09EA"/>
    <w:rsid w:val="005C0C76"/>
    <w:rsid w:val="005D06E5"/>
    <w:rsid w:val="005D790F"/>
    <w:rsid w:val="005E23D9"/>
    <w:rsid w:val="005E243B"/>
    <w:rsid w:val="005E38C3"/>
    <w:rsid w:val="005E5ABD"/>
    <w:rsid w:val="005F0CA8"/>
    <w:rsid w:val="005F5AE5"/>
    <w:rsid w:val="005F6DCF"/>
    <w:rsid w:val="0060000B"/>
    <w:rsid w:val="00603AA9"/>
    <w:rsid w:val="00621B05"/>
    <w:rsid w:val="006235BE"/>
    <w:rsid w:val="006301EE"/>
    <w:rsid w:val="0063366E"/>
    <w:rsid w:val="00634F9F"/>
    <w:rsid w:val="006409BA"/>
    <w:rsid w:val="00642980"/>
    <w:rsid w:val="006429E6"/>
    <w:rsid w:val="006479EC"/>
    <w:rsid w:val="006500C6"/>
    <w:rsid w:val="00651853"/>
    <w:rsid w:val="006571FA"/>
    <w:rsid w:val="0066385E"/>
    <w:rsid w:val="0066721A"/>
    <w:rsid w:val="00671573"/>
    <w:rsid w:val="00674370"/>
    <w:rsid w:val="006759B8"/>
    <w:rsid w:val="00680108"/>
    <w:rsid w:val="00680F8F"/>
    <w:rsid w:val="00682C99"/>
    <w:rsid w:val="00687E3C"/>
    <w:rsid w:val="00694CA7"/>
    <w:rsid w:val="00694F41"/>
    <w:rsid w:val="00697E92"/>
    <w:rsid w:val="006A498C"/>
    <w:rsid w:val="006A49C7"/>
    <w:rsid w:val="006A581A"/>
    <w:rsid w:val="006A58AA"/>
    <w:rsid w:val="006A71CE"/>
    <w:rsid w:val="006B7E41"/>
    <w:rsid w:val="006C126E"/>
    <w:rsid w:val="006C42D4"/>
    <w:rsid w:val="006D28ED"/>
    <w:rsid w:val="006D771F"/>
    <w:rsid w:val="006E0A25"/>
    <w:rsid w:val="006E107A"/>
    <w:rsid w:val="006E462F"/>
    <w:rsid w:val="006E602F"/>
    <w:rsid w:val="006F2626"/>
    <w:rsid w:val="006F6B21"/>
    <w:rsid w:val="00714005"/>
    <w:rsid w:val="0071513E"/>
    <w:rsid w:val="00721212"/>
    <w:rsid w:val="007226E3"/>
    <w:rsid w:val="0072358F"/>
    <w:rsid w:val="00726696"/>
    <w:rsid w:val="00727E81"/>
    <w:rsid w:val="00731DD1"/>
    <w:rsid w:val="00733A30"/>
    <w:rsid w:val="00740364"/>
    <w:rsid w:val="007448A6"/>
    <w:rsid w:val="00746AF7"/>
    <w:rsid w:val="00747466"/>
    <w:rsid w:val="00751FD4"/>
    <w:rsid w:val="00753570"/>
    <w:rsid w:val="0076501C"/>
    <w:rsid w:val="00766E88"/>
    <w:rsid w:val="007726DB"/>
    <w:rsid w:val="00773951"/>
    <w:rsid w:val="00774859"/>
    <w:rsid w:val="00776724"/>
    <w:rsid w:val="007767E0"/>
    <w:rsid w:val="00777687"/>
    <w:rsid w:val="00777F68"/>
    <w:rsid w:val="00785100"/>
    <w:rsid w:val="007909B6"/>
    <w:rsid w:val="00795B9D"/>
    <w:rsid w:val="007A257C"/>
    <w:rsid w:val="007A38AD"/>
    <w:rsid w:val="007A38BE"/>
    <w:rsid w:val="007B3926"/>
    <w:rsid w:val="007B3AF8"/>
    <w:rsid w:val="007C3E37"/>
    <w:rsid w:val="007C4780"/>
    <w:rsid w:val="007D5D6A"/>
    <w:rsid w:val="007D6499"/>
    <w:rsid w:val="007D7B11"/>
    <w:rsid w:val="007E4F90"/>
    <w:rsid w:val="007E77D0"/>
    <w:rsid w:val="007F36EC"/>
    <w:rsid w:val="007F7F20"/>
    <w:rsid w:val="008005FD"/>
    <w:rsid w:val="008047E3"/>
    <w:rsid w:val="008056FB"/>
    <w:rsid w:val="0080701A"/>
    <w:rsid w:val="00815564"/>
    <w:rsid w:val="008228E4"/>
    <w:rsid w:val="00825332"/>
    <w:rsid w:val="00825673"/>
    <w:rsid w:val="008303F7"/>
    <w:rsid w:val="008306D9"/>
    <w:rsid w:val="00830C39"/>
    <w:rsid w:val="008325BA"/>
    <w:rsid w:val="008339B3"/>
    <w:rsid w:val="00834304"/>
    <w:rsid w:val="008360C7"/>
    <w:rsid w:val="00845DBA"/>
    <w:rsid w:val="008468C5"/>
    <w:rsid w:val="00852A35"/>
    <w:rsid w:val="008545A7"/>
    <w:rsid w:val="00860447"/>
    <w:rsid w:val="008667D8"/>
    <w:rsid w:val="0086769B"/>
    <w:rsid w:val="00870D2E"/>
    <w:rsid w:val="00877A14"/>
    <w:rsid w:val="0088150E"/>
    <w:rsid w:val="00882B2E"/>
    <w:rsid w:val="0089168A"/>
    <w:rsid w:val="008A784E"/>
    <w:rsid w:val="008B4EE6"/>
    <w:rsid w:val="008B6288"/>
    <w:rsid w:val="008C0B04"/>
    <w:rsid w:val="008C2B50"/>
    <w:rsid w:val="008C57D4"/>
    <w:rsid w:val="008D1925"/>
    <w:rsid w:val="008D4D21"/>
    <w:rsid w:val="008D7FFD"/>
    <w:rsid w:val="008E7ACD"/>
    <w:rsid w:val="009031CC"/>
    <w:rsid w:val="00905689"/>
    <w:rsid w:val="00921017"/>
    <w:rsid w:val="009255FD"/>
    <w:rsid w:val="009277C9"/>
    <w:rsid w:val="00930F6D"/>
    <w:rsid w:val="009319F9"/>
    <w:rsid w:val="009347FD"/>
    <w:rsid w:val="0094061C"/>
    <w:rsid w:val="009500FF"/>
    <w:rsid w:val="00964F7B"/>
    <w:rsid w:val="00966B88"/>
    <w:rsid w:val="00970C44"/>
    <w:rsid w:val="0097527F"/>
    <w:rsid w:val="00990B20"/>
    <w:rsid w:val="00990C19"/>
    <w:rsid w:val="00990E2A"/>
    <w:rsid w:val="009968FF"/>
    <w:rsid w:val="009A088D"/>
    <w:rsid w:val="009B1B20"/>
    <w:rsid w:val="009B4B13"/>
    <w:rsid w:val="009B5367"/>
    <w:rsid w:val="009B799C"/>
    <w:rsid w:val="009C0C38"/>
    <w:rsid w:val="009C7025"/>
    <w:rsid w:val="009C7777"/>
    <w:rsid w:val="009D0DC7"/>
    <w:rsid w:val="009D22D8"/>
    <w:rsid w:val="009D47A8"/>
    <w:rsid w:val="009D56FC"/>
    <w:rsid w:val="009D700F"/>
    <w:rsid w:val="009D7C5D"/>
    <w:rsid w:val="009E3971"/>
    <w:rsid w:val="009F10A7"/>
    <w:rsid w:val="00A03269"/>
    <w:rsid w:val="00A03935"/>
    <w:rsid w:val="00A039A0"/>
    <w:rsid w:val="00A07029"/>
    <w:rsid w:val="00A170CA"/>
    <w:rsid w:val="00A1784E"/>
    <w:rsid w:val="00A17D4D"/>
    <w:rsid w:val="00A20358"/>
    <w:rsid w:val="00A20821"/>
    <w:rsid w:val="00A25047"/>
    <w:rsid w:val="00A3240B"/>
    <w:rsid w:val="00A402A8"/>
    <w:rsid w:val="00A4484C"/>
    <w:rsid w:val="00A45E20"/>
    <w:rsid w:val="00A50DCE"/>
    <w:rsid w:val="00A51852"/>
    <w:rsid w:val="00A55B3B"/>
    <w:rsid w:val="00A56C16"/>
    <w:rsid w:val="00A664E0"/>
    <w:rsid w:val="00A72FD8"/>
    <w:rsid w:val="00A764CF"/>
    <w:rsid w:val="00A76CBA"/>
    <w:rsid w:val="00A820D6"/>
    <w:rsid w:val="00A82348"/>
    <w:rsid w:val="00A86835"/>
    <w:rsid w:val="00A90FA9"/>
    <w:rsid w:val="00AA52EA"/>
    <w:rsid w:val="00AA64AA"/>
    <w:rsid w:val="00AB0400"/>
    <w:rsid w:val="00AB271B"/>
    <w:rsid w:val="00AB53D5"/>
    <w:rsid w:val="00AB6993"/>
    <w:rsid w:val="00AC125F"/>
    <w:rsid w:val="00AD01DC"/>
    <w:rsid w:val="00AD39BA"/>
    <w:rsid w:val="00AD6A18"/>
    <w:rsid w:val="00AF06AA"/>
    <w:rsid w:val="00AF3A13"/>
    <w:rsid w:val="00B01354"/>
    <w:rsid w:val="00B107D5"/>
    <w:rsid w:val="00B11687"/>
    <w:rsid w:val="00B153F3"/>
    <w:rsid w:val="00B26A15"/>
    <w:rsid w:val="00B3242F"/>
    <w:rsid w:val="00B41640"/>
    <w:rsid w:val="00B419DC"/>
    <w:rsid w:val="00B43C55"/>
    <w:rsid w:val="00B50AAE"/>
    <w:rsid w:val="00B510BC"/>
    <w:rsid w:val="00B521D3"/>
    <w:rsid w:val="00B5256A"/>
    <w:rsid w:val="00B5348E"/>
    <w:rsid w:val="00B53924"/>
    <w:rsid w:val="00B53A1F"/>
    <w:rsid w:val="00B57B01"/>
    <w:rsid w:val="00B60031"/>
    <w:rsid w:val="00B612A7"/>
    <w:rsid w:val="00B77DAF"/>
    <w:rsid w:val="00B8009A"/>
    <w:rsid w:val="00B82720"/>
    <w:rsid w:val="00B83946"/>
    <w:rsid w:val="00BA55FD"/>
    <w:rsid w:val="00BA58FD"/>
    <w:rsid w:val="00BA5F24"/>
    <w:rsid w:val="00BA79BB"/>
    <w:rsid w:val="00BC478A"/>
    <w:rsid w:val="00BC7F9C"/>
    <w:rsid w:val="00BD0C66"/>
    <w:rsid w:val="00BD0F77"/>
    <w:rsid w:val="00BD44AE"/>
    <w:rsid w:val="00BD46E8"/>
    <w:rsid w:val="00BD4BBD"/>
    <w:rsid w:val="00BD5416"/>
    <w:rsid w:val="00BE1DD9"/>
    <w:rsid w:val="00BF0CF1"/>
    <w:rsid w:val="00BF22BC"/>
    <w:rsid w:val="00BF3A4D"/>
    <w:rsid w:val="00BF484F"/>
    <w:rsid w:val="00BF5DA8"/>
    <w:rsid w:val="00BF5FF5"/>
    <w:rsid w:val="00C013D4"/>
    <w:rsid w:val="00C02D39"/>
    <w:rsid w:val="00C0343B"/>
    <w:rsid w:val="00C04519"/>
    <w:rsid w:val="00C101A3"/>
    <w:rsid w:val="00C163B2"/>
    <w:rsid w:val="00C247F2"/>
    <w:rsid w:val="00C27DFE"/>
    <w:rsid w:val="00C309BA"/>
    <w:rsid w:val="00C3236F"/>
    <w:rsid w:val="00C33FC8"/>
    <w:rsid w:val="00C5725E"/>
    <w:rsid w:val="00C57384"/>
    <w:rsid w:val="00C57F8F"/>
    <w:rsid w:val="00C65CDC"/>
    <w:rsid w:val="00C6731F"/>
    <w:rsid w:val="00C7269E"/>
    <w:rsid w:val="00C861FD"/>
    <w:rsid w:val="00C90C02"/>
    <w:rsid w:val="00C9565F"/>
    <w:rsid w:val="00CA224E"/>
    <w:rsid w:val="00CA5E1E"/>
    <w:rsid w:val="00CB128C"/>
    <w:rsid w:val="00CB364C"/>
    <w:rsid w:val="00CB5DC4"/>
    <w:rsid w:val="00CB6E22"/>
    <w:rsid w:val="00CC509B"/>
    <w:rsid w:val="00CD2D61"/>
    <w:rsid w:val="00CE4470"/>
    <w:rsid w:val="00CF28F3"/>
    <w:rsid w:val="00CF2FA9"/>
    <w:rsid w:val="00CF37FA"/>
    <w:rsid w:val="00CF5C85"/>
    <w:rsid w:val="00CF7492"/>
    <w:rsid w:val="00D0146D"/>
    <w:rsid w:val="00D04D2E"/>
    <w:rsid w:val="00D061B1"/>
    <w:rsid w:val="00D07C50"/>
    <w:rsid w:val="00D10952"/>
    <w:rsid w:val="00D142BE"/>
    <w:rsid w:val="00D14E0D"/>
    <w:rsid w:val="00D1646D"/>
    <w:rsid w:val="00D170E1"/>
    <w:rsid w:val="00D21B36"/>
    <w:rsid w:val="00D221DA"/>
    <w:rsid w:val="00D243F5"/>
    <w:rsid w:val="00D24949"/>
    <w:rsid w:val="00D261B5"/>
    <w:rsid w:val="00D36C81"/>
    <w:rsid w:val="00D42A8E"/>
    <w:rsid w:val="00D5339F"/>
    <w:rsid w:val="00D56C1A"/>
    <w:rsid w:val="00D65F4E"/>
    <w:rsid w:val="00D67E90"/>
    <w:rsid w:val="00D70387"/>
    <w:rsid w:val="00D753E9"/>
    <w:rsid w:val="00D7591F"/>
    <w:rsid w:val="00D75F63"/>
    <w:rsid w:val="00D81827"/>
    <w:rsid w:val="00D820A9"/>
    <w:rsid w:val="00D82A6C"/>
    <w:rsid w:val="00D84175"/>
    <w:rsid w:val="00D87D68"/>
    <w:rsid w:val="00D91ADD"/>
    <w:rsid w:val="00D92476"/>
    <w:rsid w:val="00D943E0"/>
    <w:rsid w:val="00D94C85"/>
    <w:rsid w:val="00DA0C61"/>
    <w:rsid w:val="00DA10CD"/>
    <w:rsid w:val="00DA5948"/>
    <w:rsid w:val="00DA61ED"/>
    <w:rsid w:val="00DA6323"/>
    <w:rsid w:val="00DA7834"/>
    <w:rsid w:val="00DB21E1"/>
    <w:rsid w:val="00DB2209"/>
    <w:rsid w:val="00DB3D95"/>
    <w:rsid w:val="00DC03C8"/>
    <w:rsid w:val="00DC0DD0"/>
    <w:rsid w:val="00DD441E"/>
    <w:rsid w:val="00DE0475"/>
    <w:rsid w:val="00DE4BEC"/>
    <w:rsid w:val="00DF11A0"/>
    <w:rsid w:val="00DF236E"/>
    <w:rsid w:val="00DF2CB5"/>
    <w:rsid w:val="00DF4438"/>
    <w:rsid w:val="00DF58EB"/>
    <w:rsid w:val="00DF7731"/>
    <w:rsid w:val="00E005D5"/>
    <w:rsid w:val="00E00AAB"/>
    <w:rsid w:val="00E024AC"/>
    <w:rsid w:val="00E141C9"/>
    <w:rsid w:val="00E17BAD"/>
    <w:rsid w:val="00E17FEA"/>
    <w:rsid w:val="00E23196"/>
    <w:rsid w:val="00E24126"/>
    <w:rsid w:val="00E322DB"/>
    <w:rsid w:val="00E33A78"/>
    <w:rsid w:val="00E347FD"/>
    <w:rsid w:val="00E359C0"/>
    <w:rsid w:val="00E35D52"/>
    <w:rsid w:val="00E419E5"/>
    <w:rsid w:val="00E41C0A"/>
    <w:rsid w:val="00E43E7B"/>
    <w:rsid w:val="00E45D10"/>
    <w:rsid w:val="00E5198A"/>
    <w:rsid w:val="00E56C4E"/>
    <w:rsid w:val="00E577E6"/>
    <w:rsid w:val="00E61207"/>
    <w:rsid w:val="00E648E5"/>
    <w:rsid w:val="00E649EC"/>
    <w:rsid w:val="00E71793"/>
    <w:rsid w:val="00E74267"/>
    <w:rsid w:val="00E74F58"/>
    <w:rsid w:val="00E80167"/>
    <w:rsid w:val="00E802BB"/>
    <w:rsid w:val="00E84755"/>
    <w:rsid w:val="00E85466"/>
    <w:rsid w:val="00E87138"/>
    <w:rsid w:val="00E871B8"/>
    <w:rsid w:val="00E87BD6"/>
    <w:rsid w:val="00EA31B6"/>
    <w:rsid w:val="00EB1BDC"/>
    <w:rsid w:val="00EB29E2"/>
    <w:rsid w:val="00EB4105"/>
    <w:rsid w:val="00ED027D"/>
    <w:rsid w:val="00EF0655"/>
    <w:rsid w:val="00EF4936"/>
    <w:rsid w:val="00F01AB9"/>
    <w:rsid w:val="00F03581"/>
    <w:rsid w:val="00F04708"/>
    <w:rsid w:val="00F10CD3"/>
    <w:rsid w:val="00F119FB"/>
    <w:rsid w:val="00F12CD2"/>
    <w:rsid w:val="00F15A00"/>
    <w:rsid w:val="00F23609"/>
    <w:rsid w:val="00F413D6"/>
    <w:rsid w:val="00F4262E"/>
    <w:rsid w:val="00F46D01"/>
    <w:rsid w:val="00F52449"/>
    <w:rsid w:val="00F53AF1"/>
    <w:rsid w:val="00F6529B"/>
    <w:rsid w:val="00F7027F"/>
    <w:rsid w:val="00F70AA8"/>
    <w:rsid w:val="00F83089"/>
    <w:rsid w:val="00F84535"/>
    <w:rsid w:val="00F8542C"/>
    <w:rsid w:val="00F858D4"/>
    <w:rsid w:val="00F9212F"/>
    <w:rsid w:val="00F95654"/>
    <w:rsid w:val="00FA20EE"/>
    <w:rsid w:val="00FA2454"/>
    <w:rsid w:val="00FA32D2"/>
    <w:rsid w:val="00FA5DF8"/>
    <w:rsid w:val="00FA74FB"/>
    <w:rsid w:val="00FB3038"/>
    <w:rsid w:val="00FC1078"/>
    <w:rsid w:val="00FD0D91"/>
    <w:rsid w:val="00FD5F4A"/>
    <w:rsid w:val="00FD5FEB"/>
    <w:rsid w:val="00FD7494"/>
    <w:rsid w:val="00FE1FDD"/>
    <w:rsid w:val="00FE246D"/>
    <w:rsid w:val="00FE31AD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16F1"/>
  <w15:chartTrackingRefBased/>
  <w15:docId w15:val="{CBD1FE2C-4E6A-47D3-9DE2-53EA6DB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itolo1">
    <w:name w:val="heading 1"/>
    <w:basedOn w:val="Normale"/>
    <w:link w:val="Titolo1Carattere"/>
    <w:autoRedefine/>
    <w:uiPriority w:val="9"/>
    <w:qFormat/>
    <w:rsid w:val="005234BD"/>
    <w:pPr>
      <w:numPr>
        <w:numId w:val="3"/>
      </w:numPr>
      <w:spacing w:before="360" w:line="360" w:lineRule="auto"/>
      <w:ind w:left="426" w:hanging="426"/>
      <w:contextualSpacing/>
      <w:outlineLvl w:val="0"/>
    </w:pPr>
    <w:rPr>
      <w:rFonts w:eastAsiaTheme="minorHAnsi" w:cs="Calibri"/>
      <w:b/>
      <w:bCs/>
      <w:kern w:val="36"/>
      <w:sz w:val="2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1B05"/>
    <w:pPr>
      <w:keepNext/>
      <w:keepLines/>
      <w:numPr>
        <w:ilvl w:val="1"/>
        <w:numId w:val="1"/>
      </w:numPr>
      <w:spacing w:before="240" w:line="360" w:lineRule="auto"/>
      <w:ind w:left="578" w:hanging="578"/>
      <w:outlineLvl w:val="1"/>
    </w:pPr>
    <w:rPr>
      <w:rFonts w:eastAsiaTheme="majorEastAsia" w:cstheme="majorBidi"/>
      <w:b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1B05"/>
    <w:pPr>
      <w:keepNext/>
      <w:keepLines/>
      <w:numPr>
        <w:ilvl w:val="2"/>
        <w:numId w:val="1"/>
      </w:numPr>
      <w:spacing w:before="120" w:line="360" w:lineRule="auto"/>
      <w:outlineLvl w:val="2"/>
    </w:pPr>
    <w:rPr>
      <w:rFonts w:eastAsiaTheme="majorEastAsia" w:cstheme="majorBidi"/>
      <w:b/>
      <w:color w:val="000000" w:themeColor="text1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1B05"/>
    <w:pPr>
      <w:keepNext/>
      <w:keepLines/>
      <w:numPr>
        <w:ilvl w:val="3"/>
        <w:numId w:val="1"/>
      </w:numPr>
      <w:spacing w:before="40" w:line="36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1B05"/>
    <w:pPr>
      <w:keepNext/>
      <w:keepLines/>
      <w:numPr>
        <w:ilvl w:val="4"/>
        <w:numId w:val="1"/>
      </w:numPr>
      <w:spacing w:before="40" w:line="36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1B05"/>
    <w:pPr>
      <w:keepNext/>
      <w:keepLines/>
      <w:numPr>
        <w:ilvl w:val="5"/>
        <w:numId w:val="1"/>
      </w:numPr>
      <w:spacing w:before="40" w:line="36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1B05"/>
    <w:pPr>
      <w:keepNext/>
      <w:keepLines/>
      <w:numPr>
        <w:ilvl w:val="6"/>
        <w:numId w:val="1"/>
      </w:numPr>
      <w:spacing w:before="40" w:line="36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1B05"/>
    <w:pPr>
      <w:keepNext/>
      <w:keepLines/>
      <w:numPr>
        <w:ilvl w:val="7"/>
        <w:numId w:val="1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1B05"/>
    <w:pPr>
      <w:keepNext/>
      <w:keepLines/>
      <w:numPr>
        <w:ilvl w:val="8"/>
        <w:numId w:val="1"/>
      </w:numPr>
      <w:spacing w:before="4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CA224E"/>
    <w:pPr>
      <w:spacing w:before="200" w:after="200"/>
      <w:jc w:val="center"/>
    </w:pPr>
    <w:rPr>
      <w:b/>
      <w:bCs/>
      <w:sz w:val="20"/>
      <w:szCs w:val="18"/>
    </w:rPr>
  </w:style>
  <w:style w:type="character" w:styleId="Rimandocommento">
    <w:name w:val="annotation reference"/>
    <w:uiPriority w:val="99"/>
    <w:semiHidden/>
    <w:rsid w:val="000F480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F48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F480D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68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34BD"/>
    <w:rPr>
      <w:rFonts w:ascii="Times New Roman" w:hAnsi="Times New Roman" w:cs="Calibri"/>
      <w:b/>
      <w:bCs/>
      <w:kern w:val="36"/>
      <w:sz w:val="2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1B05"/>
    <w:rPr>
      <w:rFonts w:ascii="Times New Roman" w:eastAsiaTheme="majorEastAsia" w:hAnsi="Times New Roman" w:cstheme="majorBidi"/>
      <w:b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1B05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1B05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1B05"/>
    <w:rPr>
      <w:rFonts w:asciiTheme="majorHAnsi" w:eastAsiaTheme="majorEastAsia" w:hAnsiTheme="majorHAnsi" w:cstheme="majorBidi"/>
      <w:color w:val="2E74B5" w:themeColor="accent1" w:themeShade="BF"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1B05"/>
    <w:rPr>
      <w:rFonts w:asciiTheme="majorHAnsi" w:eastAsiaTheme="majorEastAsia" w:hAnsiTheme="majorHAnsi" w:cstheme="majorBidi"/>
      <w:color w:val="1F4D78" w:themeColor="accent1" w:themeShade="7F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1B05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1B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1B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4F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4F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ile3">
    <w:name w:val="Stile3"/>
    <w:basedOn w:val="Paragrafoelenco"/>
    <w:link w:val="Stile3Carattere"/>
    <w:qFormat/>
    <w:rsid w:val="008E7ACD"/>
    <w:pPr>
      <w:spacing w:after="160" w:line="360" w:lineRule="auto"/>
      <w:ind w:left="0"/>
      <w:jc w:val="left"/>
      <w:outlineLvl w:val="2"/>
    </w:pPr>
    <w:rPr>
      <w:rFonts w:eastAsiaTheme="minorHAnsi"/>
      <w:b/>
      <w:bCs/>
      <w:sz w:val="26"/>
      <w:szCs w:val="26"/>
    </w:rPr>
  </w:style>
  <w:style w:type="character" w:customStyle="1" w:styleId="Stile3Carattere">
    <w:name w:val="Stile3 Carattere"/>
    <w:basedOn w:val="Carpredefinitoparagrafo"/>
    <w:link w:val="Stile3"/>
    <w:rsid w:val="008E7ACD"/>
    <w:rPr>
      <w:rFonts w:ascii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E7ACD"/>
    <w:pPr>
      <w:ind w:left="720"/>
      <w:contextualSpacing/>
    </w:pPr>
  </w:style>
  <w:style w:type="paragraph" w:customStyle="1" w:styleId="Default">
    <w:name w:val="Default"/>
    <w:rsid w:val="00B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52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32B1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A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74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484"/>
    <w:rPr>
      <w:rFonts w:ascii="Times New Roman" w:eastAsia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A74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484"/>
    <w:rPr>
      <w:rFonts w:ascii="Times New Roman" w:eastAsia="Times New Roman" w:hAnsi="Times New Roman"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BC478A"/>
    <w:pPr>
      <w:jc w:val="left"/>
    </w:pPr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C478A"/>
    <w:rPr>
      <w:rFonts w:ascii="Consolas" w:hAnsi="Consolas"/>
      <w:sz w:val="21"/>
      <w:szCs w:val="21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4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4CF"/>
    <w:rPr>
      <w:rFonts w:ascii="Segoe UI" w:eastAsia="Times New Roman" w:hAnsi="Segoe UI" w:cs="Segoe UI"/>
      <w:sz w:val="18"/>
      <w:szCs w:val="18"/>
    </w:rPr>
  </w:style>
  <w:style w:type="character" w:customStyle="1" w:styleId="txt">
    <w:name w:val="txt"/>
    <w:basedOn w:val="Carpredefinitoparagrafo"/>
    <w:rsid w:val="00A764CF"/>
  </w:style>
  <w:style w:type="paragraph" w:styleId="Revisione">
    <w:name w:val="Revision"/>
    <w:hidden/>
    <w:uiPriority w:val="99"/>
    <w:semiHidden/>
    <w:rsid w:val="001D736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20D6"/>
    <w:rPr>
      <w:color w:val="954F72" w:themeColor="followedHyperlink"/>
      <w:u w:val="single"/>
    </w:rPr>
  </w:style>
  <w:style w:type="character" w:customStyle="1" w:styleId="anchor-text">
    <w:name w:val="anchor-text"/>
    <w:basedOn w:val="Carpredefinitoparagrafo"/>
    <w:rsid w:val="00667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yperlink" Target="https://doi.org/10.1007/s00449-014-1150-4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hyperlink" Target="https://doi.org/10.1016/j.wasman.2015.10.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yperlink" Target="https://doi.org/10.1016/j.wasman.2017.08.01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yperlink" Target="http://doi.org/10.1016/j.envsoft.2015.02.004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31" Type="http://schemas.openxmlformats.org/officeDocument/2006/relationships/hyperlink" Target="http://doi.org/10.3390/w120618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yperlink" Target="https://doi.org/10.1623/hysj.52.3.397" TargetMode="External"/><Relationship Id="rId30" Type="http://schemas.openxmlformats.org/officeDocument/2006/relationships/hyperlink" Target="https://doi.org/10.3390/en120100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2127-A115-4D89-BE5A-EB4D720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24</Pages>
  <Words>3112</Words>
  <Characters>17745</Characters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2023-02-16T10:50:00Z</dcterms:created>
  <dcterms:modified xsi:type="dcterms:W3CDTF">2023-08-27T10:51:00Z</dcterms:modified>
</cp:coreProperties>
</file>